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CC9B" w14:textId="77777777" w:rsidR="00BA5E33" w:rsidRPr="006A203B" w:rsidRDefault="00BA5E33" w:rsidP="00BA5E33">
      <w:pPr>
        <w:pStyle w:val="Titel"/>
        <w:rPr>
          <w:color w:val="FF0000"/>
          <w:szCs w:val="32"/>
          <w:lang w:val="da-DK"/>
        </w:rPr>
      </w:pPr>
      <w:r w:rsidRPr="006A203B">
        <w:rPr>
          <w:color w:val="FF0000"/>
          <w:szCs w:val="32"/>
          <w:lang w:val="da-DK"/>
        </w:rPr>
        <w:t>Paradigm for:</w:t>
      </w:r>
    </w:p>
    <w:p w14:paraId="4CF2CC9C" w14:textId="77F6A3B2" w:rsidR="00F05F1F" w:rsidRPr="006A203B" w:rsidRDefault="00F05F1F" w:rsidP="00F05F1F">
      <w:pPr>
        <w:rPr>
          <w:color w:val="FF0000"/>
          <w:lang w:val="da-DK" w:eastAsia="da-DK"/>
        </w:rPr>
      </w:pPr>
    </w:p>
    <w:p w14:paraId="4CF2CC9D" w14:textId="0DC224C9" w:rsidR="00BA5E33" w:rsidRPr="006A203B" w:rsidRDefault="00BA5E33" w:rsidP="00BA5E33">
      <w:pPr>
        <w:pStyle w:val="Titel"/>
        <w:rPr>
          <w:rFonts w:ascii="Arial" w:hAnsi="Arial" w:cs="Arial"/>
          <w:b/>
          <w:sz w:val="56"/>
          <w:szCs w:val="56"/>
          <w:lang w:val="da-DK"/>
        </w:rPr>
      </w:pPr>
      <w:r w:rsidRPr="006A203B">
        <w:rPr>
          <w:rFonts w:ascii="Arial" w:hAnsi="Arial"/>
          <w:b/>
          <w:sz w:val="56"/>
          <w:szCs w:val="56"/>
          <w:lang w:val="da-DK"/>
        </w:rPr>
        <w:t>Handover Protocol (AB92/ABT93)</w:t>
      </w:r>
    </w:p>
    <w:p w14:paraId="4CF2CC9E" w14:textId="77777777" w:rsidR="00666875" w:rsidRPr="006A203B" w:rsidRDefault="00666875" w:rsidP="00AB68F4">
      <w:pPr>
        <w:spacing w:after="0" w:line="260" w:lineRule="exact"/>
        <w:rPr>
          <w:lang w:val="da-DK" w:eastAsia="da-DK"/>
        </w:rPr>
      </w:pPr>
    </w:p>
    <w:p w14:paraId="4CF2CC9F" w14:textId="3DA43A83" w:rsidR="00BA5E33" w:rsidRDefault="00666875" w:rsidP="00AC2D70">
      <w:pPr>
        <w:pStyle w:val="Undertitel"/>
        <w:spacing w:after="0" w:line="280" w:lineRule="exact"/>
        <w:rPr>
          <w:rFonts w:ascii="Arial" w:eastAsia="Arial" w:hAnsi="Arial" w:cs="Arial"/>
          <w:b w:val="0"/>
          <w:spacing w:val="0"/>
          <w:sz w:val="26"/>
          <w:szCs w:val="26"/>
        </w:rPr>
      </w:pPr>
      <w:r>
        <w:rPr>
          <w:rFonts w:ascii="Arial" w:hAnsi="Arial"/>
          <w:b w:val="0"/>
          <w:sz w:val="26"/>
          <w:szCs w:val="26"/>
        </w:rPr>
        <w:t xml:space="preserve">MOTORWAY &lt;DESIGNATION&gt; </w:t>
      </w:r>
      <w:r>
        <w:rPr>
          <w:rFonts w:ascii="Arial" w:hAnsi="Arial"/>
          <w:b w:val="0"/>
          <w:color w:val="FF0000"/>
          <w:sz w:val="26"/>
          <w:szCs w:val="26"/>
        </w:rPr>
        <w:t>OR</w:t>
      </w:r>
      <w:r>
        <w:rPr>
          <w:rFonts w:ascii="Arial" w:hAnsi="Arial"/>
          <w:b w:val="0"/>
          <w:sz w:val="26"/>
          <w:szCs w:val="26"/>
        </w:rPr>
        <w:t xml:space="preserve"> section &lt;designation&gt;</w:t>
      </w:r>
      <w:r>
        <w:rPr>
          <w:rFonts w:ascii="Arial" w:hAnsi="Arial"/>
          <w:b w:val="0"/>
          <w:sz w:val="26"/>
          <w:szCs w:val="26"/>
        </w:rPr>
        <w:br/>
        <w:t>Stage &lt;number and designation&gt;</w:t>
      </w:r>
      <w:r>
        <w:rPr>
          <w:rFonts w:ascii="Arial" w:hAnsi="Arial"/>
          <w:b w:val="0"/>
          <w:sz w:val="26"/>
          <w:szCs w:val="26"/>
        </w:rPr>
        <w:br/>
        <w:t>Contract &lt;number and designation&gt;</w:t>
      </w:r>
      <w:r>
        <w:rPr>
          <w:rFonts w:ascii="Arial" w:hAnsi="Arial"/>
          <w:b w:val="0"/>
          <w:sz w:val="26"/>
          <w:szCs w:val="26"/>
        </w:rPr>
        <w:br/>
      </w:r>
    </w:p>
    <w:p w14:paraId="4CF2CCA1" w14:textId="77777777" w:rsidR="00630E28" w:rsidRPr="00661C57" w:rsidRDefault="00AB68F4" w:rsidP="004B74AD">
      <w:pPr>
        <w:pStyle w:val="Undertitel"/>
        <w:spacing w:before="360" w:after="280" w:line="260" w:lineRule="exact"/>
        <w:rPr>
          <w:rFonts w:ascii="Arial" w:hAnsi="Arial" w:cs="Arial"/>
          <w:color w:val="FF0000"/>
          <w:sz w:val="26"/>
          <w:szCs w:val="26"/>
        </w:rPr>
      </w:pPr>
      <w:r>
        <w:rPr>
          <w:rFonts w:ascii="Arial" w:hAnsi="Arial"/>
          <w:sz w:val="26"/>
          <w:szCs w:val="26"/>
        </w:rPr>
        <w:t>Partial handover</w:t>
      </w:r>
      <w:r>
        <w:rPr>
          <w:rFonts w:ascii="Arial" w:hAnsi="Arial"/>
          <w:color w:val="FF0000"/>
          <w:sz w:val="26"/>
          <w:szCs w:val="26"/>
        </w:rPr>
        <w:t xml:space="preserve"> or </w:t>
      </w:r>
      <w:r>
        <w:rPr>
          <w:rFonts w:ascii="Arial" w:hAnsi="Arial"/>
          <w:sz w:val="26"/>
          <w:szCs w:val="26"/>
        </w:rPr>
        <w:t>final handover</w:t>
      </w:r>
    </w:p>
    <w:p w14:paraId="4CF2CCA2" w14:textId="77777777" w:rsidR="004B74AD" w:rsidRDefault="004B74AD" w:rsidP="00DE6202"/>
    <w:p w14:paraId="4CF2CCA3" w14:textId="77777777" w:rsidR="00DE6202" w:rsidRDefault="00DE6202" w:rsidP="00DE6202">
      <w:r>
        <w:t>When the Contractor for the above Contract &lt;name, address</w:t>
      </w:r>
      <w:r>
        <w:rPr>
          <w:i/>
        </w:rPr>
        <w:t>&gt;</w:t>
      </w:r>
      <w:r>
        <w:t xml:space="preserve"> by &lt;letter of date</w:t>
      </w:r>
      <w:r>
        <w:rPr>
          <w:i/>
        </w:rPr>
        <w:t>&gt;</w:t>
      </w:r>
      <w:r>
        <w:t>/&lt;site meeting No.</w:t>
      </w:r>
      <w:r>
        <w:rPr>
          <w:i/>
        </w:rPr>
        <w:t>&gt;</w:t>
      </w:r>
      <w:r>
        <w:t xml:space="preserve"> had notified for completion the Contract for &lt;handover/partial handover&gt; on &lt;date</w:t>
      </w:r>
      <w:r>
        <w:rPr>
          <w:i/>
        </w:rPr>
        <w:t>&gt;</w:t>
      </w:r>
      <w:r>
        <w:t>, a handover procedure &lt;date</w:t>
      </w:r>
      <w:r>
        <w:rPr>
          <w:i/>
        </w:rPr>
        <w:t>&gt;</w:t>
      </w:r>
      <w:r>
        <w:t xml:space="preserve"> took place in pursuance of &lt;AB 92 § 28 </w:t>
      </w:r>
      <w:r>
        <w:rPr>
          <w:color w:val="FF0000"/>
        </w:rPr>
        <w:t>or</w:t>
      </w:r>
      <w:r>
        <w:t xml:space="preserve"> ABT 93 § 28&gt;.</w:t>
      </w:r>
    </w:p>
    <w:p w14:paraId="4CF2CCA4" w14:textId="77777777" w:rsidR="00DE6202" w:rsidRDefault="00DE6202" w:rsidP="00DE6202">
      <w:r>
        <w:rPr>
          <w:color w:val="FF0000"/>
        </w:rPr>
        <w:t>Possibly:</w:t>
      </w:r>
      <w:r>
        <w:rPr>
          <w:i/>
        </w:rPr>
        <w:t xml:space="preserve"> </w:t>
      </w:r>
      <w:r>
        <w:t>Partial handover regarding &lt;designation for the works partially handed over&gt; has taken place &lt;date&gt;.</w:t>
      </w:r>
    </w:p>
    <w:p w14:paraId="4CF2CCA5" w14:textId="77777777" w:rsidR="00DE6202" w:rsidRPr="00B12288" w:rsidRDefault="00DE6202" w:rsidP="00DE6202">
      <w:r>
        <w:t>Present:</w:t>
      </w:r>
      <w:r>
        <w:br/>
      </w:r>
      <w:r>
        <w:rPr>
          <w:color w:val="FF0000"/>
        </w:rPr>
        <w:t>All participants in the transaction shall be stated</w:t>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3012"/>
        <w:gridCol w:w="3026"/>
      </w:tblGrid>
      <w:tr w:rsidR="0082449A" w14:paraId="050A59F3" w14:textId="77777777" w:rsidTr="0082449A">
        <w:tc>
          <w:tcPr>
            <w:tcW w:w="2987" w:type="dxa"/>
          </w:tcPr>
          <w:p w14:paraId="13962328" w14:textId="77777777" w:rsidR="0082449A" w:rsidRDefault="0082449A" w:rsidP="001C0806"/>
        </w:tc>
        <w:tc>
          <w:tcPr>
            <w:tcW w:w="3095" w:type="dxa"/>
          </w:tcPr>
          <w:p w14:paraId="01CF82B6" w14:textId="34E40AE9" w:rsidR="0082449A" w:rsidRPr="0082449A" w:rsidRDefault="0082449A" w:rsidP="001C0806">
            <w:pPr>
              <w:rPr>
                <w:b/>
              </w:rPr>
            </w:pPr>
            <w:r>
              <w:rPr>
                <w:b/>
              </w:rPr>
              <w:t>Name</w:t>
            </w:r>
            <w:r>
              <w:rPr>
                <w:b/>
              </w:rPr>
              <w:br/>
            </w:r>
          </w:p>
        </w:tc>
        <w:tc>
          <w:tcPr>
            <w:tcW w:w="3096" w:type="dxa"/>
          </w:tcPr>
          <w:p w14:paraId="10D6370B" w14:textId="2B836D01" w:rsidR="0082449A" w:rsidRPr="0082449A" w:rsidRDefault="0082449A" w:rsidP="001C0806">
            <w:pPr>
              <w:rPr>
                <w:b/>
              </w:rPr>
            </w:pPr>
            <w:r>
              <w:rPr>
                <w:b/>
              </w:rPr>
              <w:t>Company</w:t>
            </w:r>
            <w:r>
              <w:rPr>
                <w:b/>
              </w:rPr>
              <w:br/>
            </w:r>
          </w:p>
        </w:tc>
      </w:tr>
      <w:tr w:rsidR="0082449A" w14:paraId="61C46C8A" w14:textId="77777777" w:rsidTr="0082449A">
        <w:tc>
          <w:tcPr>
            <w:tcW w:w="2987" w:type="dxa"/>
          </w:tcPr>
          <w:p w14:paraId="79296530" w14:textId="72E1A45B" w:rsidR="0082449A" w:rsidRDefault="0082449A" w:rsidP="001C0806">
            <w:r>
              <w:t>For the Contractor:</w:t>
            </w:r>
          </w:p>
        </w:tc>
        <w:tc>
          <w:tcPr>
            <w:tcW w:w="3095" w:type="dxa"/>
          </w:tcPr>
          <w:p w14:paraId="4298B484" w14:textId="77777777" w:rsidR="0082449A" w:rsidRDefault="0082449A" w:rsidP="0082449A"/>
          <w:p w14:paraId="7751FC6C" w14:textId="77777777" w:rsidR="0082449A" w:rsidRDefault="0082449A" w:rsidP="0082449A"/>
          <w:p w14:paraId="1F4DBE96" w14:textId="77777777" w:rsidR="0082449A" w:rsidRDefault="0082449A" w:rsidP="0082449A"/>
          <w:p w14:paraId="441BDF31" w14:textId="2B0D91A2" w:rsidR="0082449A" w:rsidRDefault="0082449A" w:rsidP="0082449A"/>
        </w:tc>
        <w:tc>
          <w:tcPr>
            <w:tcW w:w="3096" w:type="dxa"/>
          </w:tcPr>
          <w:p w14:paraId="7C4E4545" w14:textId="77777777" w:rsidR="0082449A" w:rsidRDefault="0082449A" w:rsidP="001C0806"/>
        </w:tc>
      </w:tr>
      <w:tr w:rsidR="0082449A" w14:paraId="14912611" w14:textId="77777777" w:rsidTr="0082449A">
        <w:tc>
          <w:tcPr>
            <w:tcW w:w="2987" w:type="dxa"/>
          </w:tcPr>
          <w:p w14:paraId="4784C95E" w14:textId="556B304B" w:rsidR="0082449A" w:rsidRDefault="0082449A" w:rsidP="001C0806">
            <w:r>
              <w:t>For the Employer:</w:t>
            </w:r>
          </w:p>
        </w:tc>
        <w:tc>
          <w:tcPr>
            <w:tcW w:w="3095" w:type="dxa"/>
          </w:tcPr>
          <w:p w14:paraId="04954402" w14:textId="77777777" w:rsidR="0082449A" w:rsidRDefault="0082449A" w:rsidP="001C0806"/>
          <w:p w14:paraId="6D5EA716" w14:textId="77777777" w:rsidR="0082449A" w:rsidRDefault="0082449A" w:rsidP="001C0806"/>
          <w:p w14:paraId="633CF731" w14:textId="77777777" w:rsidR="0082449A" w:rsidRDefault="0082449A" w:rsidP="001C0806"/>
          <w:p w14:paraId="4C2DEFD1" w14:textId="77777777" w:rsidR="0082449A" w:rsidRDefault="0082449A" w:rsidP="001C0806"/>
        </w:tc>
        <w:tc>
          <w:tcPr>
            <w:tcW w:w="3096" w:type="dxa"/>
          </w:tcPr>
          <w:p w14:paraId="19560882" w14:textId="77777777" w:rsidR="0082449A" w:rsidRDefault="0082449A" w:rsidP="001C0806"/>
        </w:tc>
      </w:tr>
    </w:tbl>
    <w:p w14:paraId="4CF2CCB4" w14:textId="77777777" w:rsidR="00DE6202" w:rsidRPr="00FA4F8C" w:rsidRDefault="00DE6202" w:rsidP="00DE6202">
      <w:pPr>
        <w:rPr>
          <w:color w:val="FF0000"/>
        </w:rPr>
      </w:pPr>
      <w:r>
        <w:rPr>
          <w:color w:val="FF0000"/>
        </w:rPr>
        <w:t>Either:</w:t>
      </w:r>
    </w:p>
    <w:p w14:paraId="4CF2CCB5" w14:textId="77777777" w:rsidR="00DE6202" w:rsidRPr="00FA4F8C" w:rsidRDefault="00DE6202" w:rsidP="00DE6202">
      <w:r>
        <w:t>The Employer refused to receive the Work in that the below-mentioned material defects were established. The Contractor shall submit a new notification of completion.</w:t>
      </w:r>
    </w:p>
    <w:p w14:paraId="4CF2CCB6" w14:textId="77777777" w:rsidR="00DE6202" w:rsidRPr="00FA4F8C" w:rsidRDefault="00DE6202" w:rsidP="001D08E4">
      <w:pPr>
        <w:spacing w:after="0"/>
        <w:rPr>
          <w:u w:val="single"/>
        </w:rPr>
      </w:pPr>
      <w:r>
        <w:rPr>
          <w:u w:val="single"/>
        </w:rPr>
        <w:t>Material defects:</w:t>
      </w:r>
    </w:p>
    <w:p w14:paraId="4CF2CCB7" w14:textId="77777777" w:rsidR="00DE6202" w:rsidRPr="00FA4F8C" w:rsidRDefault="00DE6202" w:rsidP="00DE6202">
      <w:r>
        <w:lastRenderedPageBreak/>
        <w:t>…...</w:t>
      </w:r>
      <w:r>
        <w:br/>
        <w:t>……</w:t>
      </w:r>
      <w:r>
        <w:br/>
        <w:t>……</w:t>
      </w:r>
    </w:p>
    <w:p w14:paraId="4CF2CCB8" w14:textId="77777777" w:rsidR="00DE6202" w:rsidRPr="00FA4F8C" w:rsidRDefault="00DE6202" w:rsidP="00DE6202">
      <w:pPr>
        <w:rPr>
          <w:color w:val="FF0000"/>
        </w:rPr>
      </w:pPr>
      <w:r>
        <w:rPr>
          <w:color w:val="FF0000"/>
        </w:rPr>
        <w:t>If the inspection assesses that there are material defects, you may refuse to receive the work before these defects are remedied, cf. AB 92/ABT 93 § 28, subs. 2.</w:t>
      </w:r>
    </w:p>
    <w:p w14:paraId="4CF2CCB9" w14:textId="77777777" w:rsidR="00DE6202" w:rsidRPr="00FA4F8C" w:rsidRDefault="00DE6202" w:rsidP="00DE6202">
      <w:pPr>
        <w:rPr>
          <w:color w:val="FF0000"/>
        </w:rPr>
      </w:pPr>
      <w:r>
        <w:rPr>
          <w:color w:val="FF0000"/>
        </w:rPr>
        <w:t>The above phrasing should be applied, succeeded by a list of the material defects. Subsequently, signing is done, possibly after the contractor’s objections have been entered into the protocol.</w:t>
      </w:r>
    </w:p>
    <w:p w14:paraId="4CF2CCBA" w14:textId="77777777" w:rsidR="00DE6202" w:rsidRPr="00FA4F8C" w:rsidRDefault="00DE6202" w:rsidP="00DE6202">
      <w:pPr>
        <w:rPr>
          <w:color w:val="FF0000"/>
        </w:rPr>
      </w:pPr>
      <w:r>
        <w:rPr>
          <w:color w:val="FF0000"/>
        </w:rPr>
        <w:t>When determining whether a material defect exists, special emphasis should be placed on whether – following a specific assessment – the defect in no insignificant way prevents or delays the commissioning of that part of the construction that the contract covers.</w:t>
      </w:r>
    </w:p>
    <w:p w14:paraId="4CF2CCBB" w14:textId="77777777" w:rsidR="00DE6202" w:rsidRPr="00FA4F8C" w:rsidRDefault="00DE6202" w:rsidP="00DE6202">
      <w:pPr>
        <w:rPr>
          <w:color w:val="FF0000"/>
        </w:rPr>
      </w:pPr>
      <w:r>
        <w:rPr>
          <w:color w:val="FF0000"/>
        </w:rPr>
        <w:t>As a starting point for the assessment of whether a contract is ready for handover, the following minimum criterion may be applied:</w:t>
      </w:r>
    </w:p>
    <w:p w14:paraId="4CF2CCBC" w14:textId="77777777" w:rsidR="00DE6202" w:rsidRPr="00FA4F8C" w:rsidRDefault="00DE6202" w:rsidP="00DE6202">
      <w:pPr>
        <w:pStyle w:val="Listeafsnit"/>
        <w:numPr>
          <w:ilvl w:val="0"/>
          <w:numId w:val="8"/>
        </w:numPr>
        <w:rPr>
          <w:color w:val="FF0000"/>
        </w:rPr>
      </w:pPr>
      <w:r>
        <w:rPr>
          <w:color w:val="FF0000"/>
        </w:rPr>
        <w:t>It shall be possible for the subsequent contractor to take over the work without any additional costs to the employer or, it shall be possible to open the actual road section to traffic.</w:t>
      </w:r>
    </w:p>
    <w:p w14:paraId="4CF2CCBD" w14:textId="77777777" w:rsidR="00DE6202" w:rsidRPr="00FA4F8C" w:rsidRDefault="00DE6202" w:rsidP="00DE6202">
      <w:pPr>
        <w:rPr>
          <w:color w:val="FF0000"/>
        </w:rPr>
      </w:pPr>
      <w:r>
        <w:rPr>
          <w:color w:val="FF0000"/>
        </w:rPr>
        <w:t>Examples of compliance of these minimum requirements:</w:t>
      </w:r>
    </w:p>
    <w:p w14:paraId="4CF2CCBE" w14:textId="77777777" w:rsidR="00DE6202" w:rsidRPr="00FA4F8C" w:rsidRDefault="00DE6202" w:rsidP="00DE6202">
      <w:pPr>
        <w:pStyle w:val="Listeafsnit"/>
        <w:numPr>
          <w:ilvl w:val="0"/>
          <w:numId w:val="8"/>
        </w:numPr>
        <w:rPr>
          <w:color w:val="FF0000"/>
        </w:rPr>
      </w:pPr>
      <w:r>
        <w:rPr>
          <w:color w:val="FF0000"/>
        </w:rPr>
        <w:t>Bridge constructions must be ready for commission.</w:t>
      </w:r>
    </w:p>
    <w:p w14:paraId="4CF2CCBF" w14:textId="77777777" w:rsidR="00DE6202" w:rsidRPr="00FA4F8C" w:rsidRDefault="00DE6202" w:rsidP="00DE6202">
      <w:pPr>
        <w:pStyle w:val="Listeafsnit"/>
        <w:numPr>
          <w:ilvl w:val="0"/>
          <w:numId w:val="8"/>
        </w:numPr>
        <w:rPr>
          <w:color w:val="FF0000"/>
        </w:rPr>
      </w:pPr>
      <w:r>
        <w:rPr>
          <w:color w:val="FF0000"/>
        </w:rPr>
        <w:t>Land contracts shall be completed to such an extent as for the surface of the base course of gravel to be completed between the road edges.</w:t>
      </w:r>
    </w:p>
    <w:p w14:paraId="4CF2CCC0" w14:textId="77777777" w:rsidR="00DE6202" w:rsidRPr="00FA4F8C" w:rsidRDefault="00DE6202" w:rsidP="00DE6202">
      <w:pPr>
        <w:pStyle w:val="Listeafsnit"/>
        <w:numPr>
          <w:ilvl w:val="0"/>
          <w:numId w:val="8"/>
        </w:numPr>
        <w:rPr>
          <w:color w:val="FF0000"/>
        </w:rPr>
      </w:pPr>
      <w:r>
        <w:rPr>
          <w:color w:val="FF0000"/>
        </w:rPr>
        <w:t>Surfacing contracts shall be completed to such an extent as for the road to be used by road users.</w:t>
      </w:r>
    </w:p>
    <w:p w14:paraId="4CF2CCC1" w14:textId="77777777" w:rsidR="00DE6202" w:rsidRPr="00FA4F8C" w:rsidRDefault="00DE6202" w:rsidP="00DE6202">
      <w:pPr>
        <w:rPr>
          <w:color w:val="FF0000"/>
        </w:rPr>
      </w:pPr>
      <w:r>
        <w:rPr>
          <w:color w:val="FF0000"/>
        </w:rPr>
        <w:t>Or</w:t>
      </w:r>
    </w:p>
    <w:p w14:paraId="4CF2CCC2" w14:textId="77777777" w:rsidR="00DE6202" w:rsidRDefault="00DE6202" w:rsidP="00DE6202">
      <w:r>
        <w:t>The following was agreed:</w:t>
      </w:r>
    </w:p>
    <w:tbl>
      <w:tblPr>
        <w:tblW w:w="9605" w:type="dxa"/>
        <w:tblLayout w:type="fixed"/>
        <w:tblCellMar>
          <w:left w:w="70" w:type="dxa"/>
          <w:right w:w="70" w:type="dxa"/>
        </w:tblCellMar>
        <w:tblLook w:val="0000" w:firstRow="0" w:lastRow="0" w:firstColumn="0" w:lastColumn="0" w:noHBand="0" w:noVBand="0"/>
      </w:tblPr>
      <w:tblGrid>
        <w:gridCol w:w="637"/>
        <w:gridCol w:w="567"/>
        <w:gridCol w:w="8401"/>
      </w:tblGrid>
      <w:tr w:rsidR="00DE6202" w:rsidRPr="00177EC3" w14:paraId="4CF2CCC6" w14:textId="77777777" w:rsidTr="004C5FF8">
        <w:tc>
          <w:tcPr>
            <w:tcW w:w="637" w:type="dxa"/>
          </w:tcPr>
          <w:p w14:paraId="4CF2CCC3" w14:textId="77777777" w:rsidR="00DE6202" w:rsidRPr="00177EC3" w:rsidRDefault="00DE6202" w:rsidP="004C5FF8">
            <w:pPr>
              <w:tabs>
                <w:tab w:val="left" w:pos="0"/>
                <w:tab w:val="left" w:pos="1446"/>
                <w:tab w:val="center" w:pos="4818"/>
                <w:tab w:val="left" w:pos="5040"/>
              </w:tabs>
              <w:suppressAutoHyphens/>
            </w:pPr>
            <w:r>
              <w:t>1)</w:t>
            </w:r>
          </w:p>
        </w:tc>
        <w:tc>
          <w:tcPr>
            <w:tcW w:w="567" w:type="dxa"/>
          </w:tcPr>
          <w:p w14:paraId="4CF2CCC4" w14:textId="77777777" w:rsidR="00DE6202" w:rsidRPr="00177EC3" w:rsidRDefault="00DE6202" w:rsidP="004C5FF8">
            <w:pPr>
              <w:tabs>
                <w:tab w:val="left" w:pos="0"/>
                <w:tab w:val="left" w:pos="1446"/>
                <w:tab w:val="center" w:pos="4818"/>
                <w:tab w:val="left" w:pos="5040"/>
              </w:tabs>
              <w:suppressAutoHyphens/>
            </w:pPr>
            <w:r>
              <w:t>That</w:t>
            </w:r>
          </w:p>
        </w:tc>
        <w:tc>
          <w:tcPr>
            <w:tcW w:w="8401" w:type="dxa"/>
          </w:tcPr>
          <w:p w14:paraId="4CF2CCC5" w14:textId="77777777" w:rsidR="00DE6202" w:rsidRPr="00177EC3" w:rsidRDefault="00DE6202" w:rsidP="000957A4">
            <w:pPr>
              <w:tabs>
                <w:tab w:val="left" w:pos="0"/>
                <w:tab w:val="left" w:pos="1446"/>
                <w:tab w:val="center" w:pos="4818"/>
                <w:tab w:val="left" w:pos="5040"/>
              </w:tabs>
              <w:suppressAutoHyphens/>
            </w:pPr>
            <w:r>
              <w:t xml:space="preserve">the Work is found to have reached such an advanced state that handover may take place. </w:t>
            </w:r>
            <w:r>
              <w:br/>
            </w:r>
            <w:r>
              <w:br/>
            </w:r>
            <w:r>
              <w:rPr>
                <w:color w:val="FF0000"/>
              </w:rPr>
              <w:t>If preferred, it may be stated instead:</w:t>
            </w:r>
            <w:r>
              <w:rPr>
                <w:i/>
              </w:rPr>
              <w:t xml:space="preserve"> </w:t>
            </w:r>
            <w:r>
              <w:t>The Contract Works that include the following Supplementary Works: &lt;to be listed&gt; are found to have reached such an advanced state that handover may take place.</w:t>
            </w:r>
          </w:p>
        </w:tc>
      </w:tr>
      <w:tr w:rsidR="00DE6202" w:rsidRPr="00177EC3" w14:paraId="4CF2CCD3" w14:textId="77777777" w:rsidTr="004C5FF8">
        <w:tc>
          <w:tcPr>
            <w:tcW w:w="637" w:type="dxa"/>
          </w:tcPr>
          <w:p w14:paraId="4CF2CCC7" w14:textId="77777777" w:rsidR="00DE6202" w:rsidRPr="00177EC3" w:rsidRDefault="00DE6202" w:rsidP="004C5FF8">
            <w:pPr>
              <w:tabs>
                <w:tab w:val="left" w:pos="0"/>
                <w:tab w:val="left" w:pos="1446"/>
                <w:tab w:val="center" w:pos="4818"/>
                <w:tab w:val="left" w:pos="5040"/>
              </w:tabs>
              <w:suppressAutoHyphens/>
            </w:pPr>
            <w:r>
              <w:br w:type="page"/>
            </w:r>
            <w:r>
              <w:br w:type="page"/>
            </w:r>
            <w:r>
              <w:br w:type="page"/>
              <w:t>2)</w:t>
            </w:r>
          </w:p>
        </w:tc>
        <w:tc>
          <w:tcPr>
            <w:tcW w:w="567" w:type="dxa"/>
          </w:tcPr>
          <w:p w14:paraId="4CF2CCC8" w14:textId="77777777" w:rsidR="00DE6202" w:rsidRPr="00177EC3" w:rsidRDefault="00DE6202" w:rsidP="004C5FF8">
            <w:pPr>
              <w:tabs>
                <w:tab w:val="left" w:pos="0"/>
                <w:tab w:val="left" w:pos="1446"/>
                <w:tab w:val="center" w:pos="4818"/>
                <w:tab w:val="left" w:pos="5040"/>
              </w:tabs>
              <w:suppressAutoHyphens/>
            </w:pPr>
            <w:r>
              <w:t>That</w:t>
            </w:r>
          </w:p>
        </w:tc>
        <w:tc>
          <w:tcPr>
            <w:tcW w:w="8401" w:type="dxa"/>
          </w:tcPr>
          <w:p w14:paraId="4CF2CCC9" w14:textId="54081AD6" w:rsidR="00DE6202" w:rsidRPr="00177EC3" w:rsidRDefault="00DE6202" w:rsidP="004C5FF8">
            <w:pPr>
              <w:tabs>
                <w:tab w:val="left" w:pos="0"/>
                <w:tab w:val="left" w:pos="1446"/>
                <w:tab w:val="center" w:pos="4818"/>
                <w:tab w:val="left" w:pos="5040"/>
              </w:tabs>
              <w:suppressAutoHyphens/>
            </w:pPr>
            <w:r>
              <w:t xml:space="preserve">works still remain to be completed, cf. enclosed List of Defects, for which defects an amount will be retained, DKK &lt;amount&gt; excluding VAT. </w:t>
            </w:r>
          </w:p>
          <w:p w14:paraId="4CF2CCCA" w14:textId="77777777" w:rsidR="00DE6202" w:rsidRPr="00177EC3" w:rsidRDefault="00DE6202" w:rsidP="001D08E4">
            <w:pPr>
              <w:tabs>
                <w:tab w:val="left" w:pos="0"/>
                <w:tab w:val="left" w:pos="1446"/>
                <w:tab w:val="center" w:pos="4818"/>
                <w:tab w:val="left" w:pos="5040"/>
              </w:tabs>
              <w:suppressAutoHyphens/>
              <w:rPr>
                <w:i/>
              </w:rPr>
            </w:pPr>
            <w:r>
              <w:t>The defects must be remedied, for the works stated at item &lt;item on list of defects&gt;, before &lt;date&gt;, for the works stated at item &lt;item on list of defects&gt; before &lt;date&gt;</w:t>
            </w:r>
          </w:p>
          <w:p w14:paraId="0E719972" w14:textId="7D893E2A" w:rsidR="001D08E4" w:rsidRDefault="00DE6202" w:rsidP="001D08E4">
            <w:pPr>
              <w:tabs>
                <w:tab w:val="left" w:pos="0"/>
                <w:tab w:val="left" w:pos="1446"/>
                <w:tab w:val="center" w:pos="4818"/>
                <w:tab w:val="left" w:pos="5040"/>
              </w:tabs>
              <w:suppressAutoHyphens/>
              <w:spacing w:after="0"/>
              <w:rPr>
                <w:i/>
                <w:color w:val="FF0000"/>
              </w:rPr>
            </w:pPr>
            <w:r>
              <w:rPr>
                <w:i/>
                <w:color w:val="FF0000"/>
              </w:rPr>
              <w:t>..............etc.</w:t>
            </w:r>
            <w:r w:rsidR="001D08E4">
              <w:rPr>
                <w:i/>
                <w:color w:val="FF0000"/>
              </w:rPr>
              <w:br/>
            </w:r>
          </w:p>
          <w:p w14:paraId="4CF2CCCC" w14:textId="3056D68D" w:rsidR="00DE6202" w:rsidRPr="00177EC3" w:rsidRDefault="00DE6202" w:rsidP="004C5FF8">
            <w:pPr>
              <w:tabs>
                <w:tab w:val="left" w:pos="0"/>
                <w:tab w:val="left" w:pos="1446"/>
                <w:tab w:val="center" w:pos="4818"/>
                <w:tab w:val="left" w:pos="5040"/>
              </w:tabs>
              <w:suppressAutoHyphens/>
            </w:pPr>
            <w:r>
              <w:t xml:space="preserve">Otherwise, the Employer can have the actual work done at the Contractor’s expense or, demand a reduction in the contract sum. </w:t>
            </w:r>
          </w:p>
          <w:p w14:paraId="4CF2CCCD" w14:textId="65A3C7F9" w:rsidR="00DE6202" w:rsidRPr="00177EC3" w:rsidRDefault="00DE6202" w:rsidP="004C5FF8">
            <w:pPr>
              <w:tabs>
                <w:tab w:val="left" w:pos="0"/>
                <w:tab w:val="left" w:pos="1446"/>
                <w:tab w:val="center" w:pos="4818"/>
                <w:tab w:val="left" w:pos="5040"/>
              </w:tabs>
              <w:suppressAutoHyphens/>
            </w:pPr>
            <w:r>
              <w:lastRenderedPageBreak/>
              <w:t>Release of the retention will be carried out following an overall approval of the defects.</w:t>
            </w:r>
          </w:p>
          <w:p w14:paraId="4CF2CCCE" w14:textId="77777777" w:rsidR="00DE6202" w:rsidRPr="00177EC3" w:rsidRDefault="00DE6202" w:rsidP="004C5FF8">
            <w:pPr>
              <w:tabs>
                <w:tab w:val="left" w:pos="0"/>
                <w:tab w:val="left" w:pos="1446"/>
                <w:tab w:val="center" w:pos="4818"/>
                <w:tab w:val="left" w:pos="5040"/>
              </w:tabs>
              <w:suppressAutoHyphens/>
            </w:pPr>
            <w:r>
              <w:rPr>
                <w:color w:val="FF0000"/>
              </w:rPr>
              <w:t>At partial handover it may be stated:</w:t>
            </w:r>
            <w:r>
              <w:rPr>
                <w:i/>
              </w:rPr>
              <w:t xml:space="preserve"> </w:t>
            </w:r>
            <w:r>
              <w:t xml:space="preserve">No separate retention is carried out for defects, as the final quantities have not been settled. </w:t>
            </w:r>
          </w:p>
          <w:p w14:paraId="5BC0AA98" w14:textId="77777777" w:rsidR="0051311C" w:rsidRDefault="0051311C" w:rsidP="0051311C">
            <w:pPr>
              <w:tabs>
                <w:tab w:val="left" w:pos="0"/>
                <w:tab w:val="left" w:pos="1446"/>
                <w:tab w:val="center" w:pos="4818"/>
                <w:tab w:val="left" w:pos="5040"/>
              </w:tabs>
              <w:suppressAutoHyphens/>
            </w:pPr>
            <w:r>
              <w:rPr>
                <w:color w:val="FF0000"/>
              </w:rPr>
              <w:t xml:space="preserve">At any check measurements not yet undertaken (evenness, friction etc.), it may be stated: </w:t>
            </w:r>
            <w:r>
              <w:t>These are subject to check measurements not yet undertaken.</w:t>
            </w:r>
          </w:p>
          <w:p w14:paraId="4CF2CCCF" w14:textId="5F5A8932" w:rsidR="00DE6202" w:rsidRPr="007A2288" w:rsidRDefault="00DE6202" w:rsidP="004C5FF8">
            <w:pPr>
              <w:rPr>
                <w:color w:val="FF0000"/>
              </w:rPr>
            </w:pPr>
            <w:r>
              <w:rPr>
                <w:color w:val="FF0000"/>
              </w:rPr>
              <w:t>For defects established during the handover, cf. AB 92/ABT 93 § 31, subs. 1, the employer shall fix a time limit for remedying, cf. AB 92/ABT 93 § 31, subs. 2.</w:t>
            </w:r>
          </w:p>
          <w:p w14:paraId="4CF2CCD0" w14:textId="77777777" w:rsidR="00DE6202" w:rsidRPr="007A2288" w:rsidRDefault="00DE6202" w:rsidP="004C5FF8">
            <w:pPr>
              <w:rPr>
                <w:color w:val="FF0000"/>
              </w:rPr>
            </w:pPr>
            <w:r>
              <w:rPr>
                <w:color w:val="FF0000"/>
              </w:rPr>
              <w:t>If no defects are detected, the clause is omitted. In case of only a few defects, these shall be indicated directly in the handover protocol. If there are many defects, these may be arranged in numbered order in the List of Defects, cf. Paradigm for Handover Protocol.</w:t>
            </w:r>
          </w:p>
          <w:p w14:paraId="4CF2CCD1" w14:textId="77777777" w:rsidR="00DE6202" w:rsidRPr="007A2288" w:rsidRDefault="00DE6202" w:rsidP="004C5FF8">
            <w:pPr>
              <w:rPr>
                <w:color w:val="FF0000"/>
              </w:rPr>
            </w:pPr>
            <w:r>
              <w:rPr>
                <w:color w:val="FF0000"/>
              </w:rPr>
              <w:t>Retention may only be carried out for defects in contract works. The retention shall be realistically fixed (</w:t>
            </w:r>
            <w:proofErr w:type="gramStart"/>
            <w:r>
              <w:rPr>
                <w:color w:val="FF0000"/>
              </w:rPr>
              <w:t>fairly high</w:t>
            </w:r>
            <w:proofErr w:type="gramEnd"/>
            <w:r>
              <w:rPr>
                <w:color w:val="FF0000"/>
              </w:rPr>
              <w:t xml:space="preserve"> in order to provide an incentive for the contractor to rapidly undertake remedial action).</w:t>
            </w:r>
          </w:p>
          <w:p w14:paraId="4CF2CCD2" w14:textId="77777777" w:rsidR="00DE6202" w:rsidRPr="00177EC3" w:rsidRDefault="00DE6202" w:rsidP="004C5FF8">
            <w:pPr>
              <w:rPr>
                <w:i/>
              </w:rPr>
            </w:pPr>
            <w:r>
              <w:rPr>
                <w:color w:val="FF0000"/>
              </w:rPr>
              <w:t>No retention should be carried out for works postponed (works not yet completed).</w:t>
            </w:r>
          </w:p>
        </w:tc>
      </w:tr>
      <w:tr w:rsidR="00DE6202" w:rsidRPr="00177EC3" w14:paraId="4CF2CCD7" w14:textId="77777777" w:rsidTr="004C5FF8">
        <w:tc>
          <w:tcPr>
            <w:tcW w:w="637" w:type="dxa"/>
          </w:tcPr>
          <w:p w14:paraId="4CF2CCD4" w14:textId="77777777" w:rsidR="00DE6202" w:rsidRPr="00177EC3" w:rsidRDefault="00DE6202" w:rsidP="004C5FF8">
            <w:pPr>
              <w:tabs>
                <w:tab w:val="left" w:pos="0"/>
                <w:tab w:val="left" w:pos="1446"/>
                <w:tab w:val="center" w:pos="4818"/>
                <w:tab w:val="left" w:pos="5040"/>
              </w:tabs>
              <w:suppressAutoHyphens/>
            </w:pPr>
            <w:r>
              <w:lastRenderedPageBreak/>
              <w:t>3)</w:t>
            </w:r>
          </w:p>
        </w:tc>
        <w:tc>
          <w:tcPr>
            <w:tcW w:w="567" w:type="dxa"/>
          </w:tcPr>
          <w:p w14:paraId="4CF2CCD5" w14:textId="77777777" w:rsidR="00DE6202" w:rsidRPr="00177EC3" w:rsidRDefault="00DE6202" w:rsidP="004C5FF8">
            <w:pPr>
              <w:tabs>
                <w:tab w:val="left" w:pos="0"/>
                <w:tab w:val="left" w:pos="1446"/>
                <w:tab w:val="center" w:pos="4818"/>
                <w:tab w:val="left" w:pos="5040"/>
              </w:tabs>
              <w:suppressAutoHyphens/>
            </w:pPr>
            <w:r>
              <w:t>That</w:t>
            </w:r>
          </w:p>
        </w:tc>
        <w:tc>
          <w:tcPr>
            <w:tcW w:w="8401" w:type="dxa"/>
          </w:tcPr>
          <w:p w14:paraId="4CF2CCD6" w14:textId="77777777" w:rsidR="00DE6202" w:rsidRPr="00177EC3" w:rsidRDefault="00DE6202" w:rsidP="004C5FF8">
            <w:pPr>
              <w:tabs>
                <w:tab w:val="left" w:pos="0"/>
                <w:tab w:val="left" w:pos="1446"/>
                <w:tab w:val="center" w:pos="4818"/>
                <w:tab w:val="left" w:pos="5040"/>
              </w:tabs>
              <w:suppressAutoHyphens/>
            </w:pPr>
            <w:r>
              <w:t>the Work, moreover, is completed satisfactory, under the provisions of the Contract.</w:t>
            </w:r>
          </w:p>
        </w:tc>
      </w:tr>
      <w:tr w:rsidR="00DE6202" w:rsidRPr="00177EC3" w14:paraId="4CF2CCDF" w14:textId="77777777" w:rsidTr="004C5FF8">
        <w:tc>
          <w:tcPr>
            <w:tcW w:w="637" w:type="dxa"/>
          </w:tcPr>
          <w:p w14:paraId="4CF2CCD8" w14:textId="77777777" w:rsidR="00DE6202" w:rsidRPr="00177EC3" w:rsidRDefault="00DE6202" w:rsidP="004C5FF8">
            <w:pPr>
              <w:tabs>
                <w:tab w:val="left" w:pos="0"/>
                <w:tab w:val="left" w:pos="1446"/>
                <w:tab w:val="center" w:pos="4818"/>
                <w:tab w:val="left" w:pos="5040"/>
              </w:tabs>
              <w:suppressAutoHyphens/>
            </w:pPr>
            <w:r>
              <w:t>4)</w:t>
            </w:r>
          </w:p>
        </w:tc>
        <w:tc>
          <w:tcPr>
            <w:tcW w:w="567" w:type="dxa"/>
          </w:tcPr>
          <w:p w14:paraId="4CF2CCD9" w14:textId="77777777" w:rsidR="00DE6202" w:rsidRPr="00177EC3" w:rsidRDefault="00DE6202" w:rsidP="004C5FF8">
            <w:pPr>
              <w:tabs>
                <w:tab w:val="left" w:pos="0"/>
                <w:tab w:val="left" w:pos="1446"/>
                <w:tab w:val="center" w:pos="4818"/>
                <w:tab w:val="left" w:pos="5040"/>
              </w:tabs>
              <w:suppressAutoHyphens/>
            </w:pPr>
            <w:r>
              <w:t>That</w:t>
            </w:r>
          </w:p>
        </w:tc>
        <w:tc>
          <w:tcPr>
            <w:tcW w:w="8401" w:type="dxa"/>
          </w:tcPr>
          <w:p w14:paraId="4CF2CCDA" w14:textId="77777777" w:rsidR="00DE6202" w:rsidRPr="007A2288" w:rsidRDefault="00DE6202" w:rsidP="004C5FF8">
            <w:pPr>
              <w:tabs>
                <w:tab w:val="left" w:pos="0"/>
                <w:tab w:val="left" w:pos="1446"/>
                <w:tab w:val="center" w:pos="4818"/>
                <w:tab w:val="left" w:pos="5040"/>
              </w:tabs>
              <w:suppressAutoHyphens/>
              <w:rPr>
                <w:color w:val="FF0000"/>
              </w:rPr>
            </w:pPr>
            <w:r>
              <w:rPr>
                <w:color w:val="FF0000"/>
              </w:rPr>
              <w:t>Either</w:t>
            </w:r>
          </w:p>
          <w:p w14:paraId="4CF2CCDB" w14:textId="77777777" w:rsidR="00DE6202" w:rsidRPr="00177EC3" w:rsidRDefault="00DE6202" w:rsidP="004C5FF8">
            <w:pPr>
              <w:tabs>
                <w:tab w:val="left" w:pos="0"/>
                <w:tab w:val="left" w:pos="1446"/>
                <w:tab w:val="center" w:pos="4818"/>
                <w:tab w:val="left" w:pos="5040"/>
              </w:tabs>
              <w:suppressAutoHyphens/>
            </w:pPr>
            <w:r>
              <w:t>the Work has been completed within the time limit stated in &lt;reference to the contract or site meeting or the like&gt;.</w:t>
            </w:r>
          </w:p>
          <w:p w14:paraId="4CF2CCDC" w14:textId="77777777" w:rsidR="00DE6202" w:rsidRPr="007A2288" w:rsidRDefault="00DE6202" w:rsidP="004C5FF8">
            <w:pPr>
              <w:rPr>
                <w:color w:val="FF0000"/>
              </w:rPr>
            </w:pPr>
            <w:r>
              <w:rPr>
                <w:color w:val="FF0000"/>
              </w:rPr>
              <w:t>The above phrasing is used when the work is completed on time. If, at the time of handover, it has been settled that an extension of the time limit should be granted, this may be stated in a subsequent sentence.</w:t>
            </w:r>
          </w:p>
          <w:p w14:paraId="4CF2CCDD" w14:textId="77777777" w:rsidR="00DE6202" w:rsidRPr="007A2288" w:rsidRDefault="00DE6202" w:rsidP="004C5FF8">
            <w:pPr>
              <w:tabs>
                <w:tab w:val="left" w:pos="0"/>
                <w:tab w:val="left" w:pos="1446"/>
                <w:tab w:val="center" w:pos="4818"/>
                <w:tab w:val="left" w:pos="5040"/>
              </w:tabs>
              <w:suppressAutoHyphens/>
              <w:rPr>
                <w:color w:val="FF0000"/>
              </w:rPr>
            </w:pPr>
            <w:r>
              <w:rPr>
                <w:color w:val="FF0000"/>
              </w:rPr>
              <w:t>or</w:t>
            </w:r>
          </w:p>
          <w:p w14:paraId="4CF2CCDE" w14:textId="77777777" w:rsidR="00DE6202" w:rsidRPr="00177EC3" w:rsidRDefault="00DE6202" w:rsidP="00234B7F">
            <w:pPr>
              <w:tabs>
                <w:tab w:val="left" w:pos="0"/>
                <w:tab w:val="left" w:pos="1446"/>
                <w:tab w:val="center" w:pos="4818"/>
                <w:tab w:val="left" w:pos="5040"/>
              </w:tabs>
              <w:suppressAutoHyphens/>
            </w:pPr>
            <w:r>
              <w:t>referring to the fact, &lt;reference to the contract or site meeting or the like</w:t>
            </w:r>
            <w:r>
              <w:rPr>
                <w:i/>
              </w:rPr>
              <w:t xml:space="preserve">&gt;, </w:t>
            </w:r>
            <w:r>
              <w:t>that the fixed time limit &lt;date</w:t>
            </w:r>
            <w:r>
              <w:rPr>
                <w:i/>
              </w:rPr>
              <w:t>&gt;</w:t>
            </w:r>
            <w:r>
              <w:t xml:space="preserve"> has been exceeded with &lt;number of days or weeks</w:t>
            </w:r>
            <w:r>
              <w:rPr>
                <w:i/>
              </w:rPr>
              <w:t>&gt;</w:t>
            </w:r>
            <w:r>
              <w:t>. For the delay, the Contractor shall be charged with a total penalty of DKK ………, which will be deducted upon submission of the final invoice.</w:t>
            </w:r>
          </w:p>
        </w:tc>
      </w:tr>
      <w:tr w:rsidR="00DE6202" w:rsidRPr="00177EC3" w14:paraId="4CF2CCE3" w14:textId="77777777" w:rsidTr="004C5FF8">
        <w:tc>
          <w:tcPr>
            <w:tcW w:w="637" w:type="dxa"/>
          </w:tcPr>
          <w:p w14:paraId="4CF2CCE0" w14:textId="77777777" w:rsidR="00DE6202" w:rsidRPr="00177EC3" w:rsidRDefault="00DE6202" w:rsidP="004C5FF8">
            <w:pPr>
              <w:tabs>
                <w:tab w:val="left" w:pos="0"/>
                <w:tab w:val="left" w:pos="1446"/>
                <w:tab w:val="center" w:pos="4818"/>
                <w:tab w:val="left" w:pos="5040"/>
              </w:tabs>
              <w:suppressAutoHyphens/>
            </w:pPr>
            <w:r>
              <w:t>5)</w:t>
            </w:r>
          </w:p>
        </w:tc>
        <w:tc>
          <w:tcPr>
            <w:tcW w:w="567" w:type="dxa"/>
          </w:tcPr>
          <w:p w14:paraId="4CF2CCE1" w14:textId="77777777" w:rsidR="00DE6202" w:rsidRPr="00177EC3" w:rsidRDefault="00DE6202" w:rsidP="004C5FF8">
            <w:pPr>
              <w:tabs>
                <w:tab w:val="left" w:pos="0"/>
                <w:tab w:val="left" w:pos="1446"/>
                <w:tab w:val="center" w:pos="4818"/>
                <w:tab w:val="left" w:pos="5040"/>
              </w:tabs>
              <w:suppressAutoHyphens/>
            </w:pPr>
            <w:r>
              <w:t>That</w:t>
            </w:r>
          </w:p>
        </w:tc>
        <w:tc>
          <w:tcPr>
            <w:tcW w:w="8401" w:type="dxa"/>
          </w:tcPr>
          <w:p w14:paraId="4CF2CCE2" w14:textId="77777777" w:rsidR="00DE6202" w:rsidRPr="00177EC3" w:rsidRDefault="00DE6202" w:rsidP="004C5FF8">
            <w:r>
              <w:t>the Employer, as of today, takes over the board as well as the general maintenance of the construction, however, with the exemption of the works stated in the enclosed List of Defects.</w:t>
            </w:r>
          </w:p>
        </w:tc>
      </w:tr>
      <w:tr w:rsidR="00DE6202" w:rsidRPr="00177EC3" w14:paraId="4CF2CCF3" w14:textId="77777777" w:rsidTr="004C5FF8">
        <w:tc>
          <w:tcPr>
            <w:tcW w:w="637" w:type="dxa"/>
          </w:tcPr>
          <w:p w14:paraId="4CF2CCE4" w14:textId="77777777" w:rsidR="00DE6202" w:rsidRPr="00177EC3" w:rsidRDefault="00DE6202" w:rsidP="004C5FF8">
            <w:pPr>
              <w:tabs>
                <w:tab w:val="left" w:pos="0"/>
                <w:tab w:val="left" w:pos="1446"/>
                <w:tab w:val="center" w:pos="4818"/>
                <w:tab w:val="left" w:pos="5040"/>
              </w:tabs>
              <w:suppressAutoHyphens/>
            </w:pPr>
            <w:r>
              <w:t>6)</w:t>
            </w:r>
          </w:p>
        </w:tc>
        <w:tc>
          <w:tcPr>
            <w:tcW w:w="567" w:type="dxa"/>
          </w:tcPr>
          <w:p w14:paraId="4CF2CCE5" w14:textId="77777777" w:rsidR="00DE6202" w:rsidRPr="00177EC3" w:rsidRDefault="00DE6202" w:rsidP="004C5FF8">
            <w:pPr>
              <w:tabs>
                <w:tab w:val="left" w:pos="0"/>
                <w:tab w:val="left" w:pos="1446"/>
                <w:tab w:val="center" w:pos="4818"/>
                <w:tab w:val="left" w:pos="5040"/>
              </w:tabs>
              <w:suppressAutoHyphens/>
            </w:pPr>
            <w:r>
              <w:t xml:space="preserve">That </w:t>
            </w:r>
          </w:p>
        </w:tc>
        <w:tc>
          <w:tcPr>
            <w:tcW w:w="8401" w:type="dxa"/>
          </w:tcPr>
          <w:p w14:paraId="4CF2CCE6" w14:textId="77777777" w:rsidR="00DE6202" w:rsidRPr="00177EC3" w:rsidRDefault="00DE6202" w:rsidP="004C5FF8">
            <w:pPr>
              <w:tabs>
                <w:tab w:val="left" w:pos="0"/>
                <w:tab w:val="left" w:pos="1446"/>
                <w:tab w:val="center" w:pos="4818"/>
                <w:tab w:val="left" w:pos="5040"/>
              </w:tabs>
              <w:suppressAutoHyphens/>
            </w:pPr>
            <w:r>
              <w:t xml:space="preserve">the liability for defects ceases &lt;date&gt; </w:t>
            </w:r>
          </w:p>
          <w:p w14:paraId="03464619" w14:textId="51853710" w:rsidR="000106DD" w:rsidRDefault="00DE6202" w:rsidP="004C5FF8">
            <w:r>
              <w:rPr>
                <w:color w:val="FF0000"/>
              </w:rPr>
              <w:t>In case the contract contains road markings, please state:</w:t>
            </w:r>
            <w:r>
              <w:t xml:space="preserve"> </w:t>
            </w:r>
            <w:r>
              <w:br/>
              <w:t xml:space="preserve">For road markings which, according to the Road Traffic Act may be overridden, the defects </w:t>
            </w:r>
            <w:r>
              <w:lastRenderedPageBreak/>
              <w:t>liability period is &lt;x</w:t>
            </w:r>
            <w:r>
              <w:rPr>
                <w:i/>
              </w:rPr>
              <w:t>&gt;</w:t>
            </w:r>
            <w:r>
              <w:t xml:space="preserve"> year, &lt;date</w:t>
            </w:r>
            <w:r>
              <w:rPr>
                <w:i/>
              </w:rPr>
              <w:t>&gt;</w:t>
            </w:r>
            <w:r>
              <w:t>. For other markings on the carriageway, the defects liability period is &lt;x</w:t>
            </w:r>
            <w:r>
              <w:rPr>
                <w:i/>
              </w:rPr>
              <w:t>&gt;</w:t>
            </w:r>
            <w:r>
              <w:t xml:space="preserve"> year, &lt;date</w:t>
            </w:r>
            <w:r>
              <w:rPr>
                <w:i/>
              </w:rPr>
              <w:t>&gt;</w:t>
            </w:r>
            <w:r>
              <w:t xml:space="preserve">. </w:t>
            </w:r>
          </w:p>
          <w:p w14:paraId="66D85C18" w14:textId="77777777" w:rsidR="006A203B" w:rsidRDefault="000106DD" w:rsidP="006A203B">
            <w:pPr>
              <w:tabs>
                <w:tab w:val="left" w:pos="489"/>
              </w:tabs>
              <w:spacing w:after="0"/>
            </w:pPr>
            <w:r>
              <w:rPr>
                <w:color w:val="FF0000"/>
              </w:rPr>
              <w:t>In case the contract contains road markings exceeding 500 running metres, please state:</w:t>
            </w:r>
            <w:r>
              <w:t xml:space="preserve"> </w:t>
            </w:r>
            <w:r>
              <w:br/>
              <w:t xml:space="preserve">Twice the Contractor submits the results of the reflection measurements: </w:t>
            </w:r>
          </w:p>
          <w:p w14:paraId="7AA4C60D" w14:textId="2CCD90D4" w:rsidR="006A203B" w:rsidRDefault="000106DD" w:rsidP="001D08E4">
            <w:pPr>
              <w:tabs>
                <w:tab w:val="left" w:pos="473"/>
              </w:tabs>
              <w:spacing w:after="0"/>
            </w:pPr>
            <w:r>
              <w:t>1)</w:t>
            </w:r>
            <w:r w:rsidR="001D08E4">
              <w:tab/>
            </w:r>
            <w:r>
              <w:t>The first time, one year after marking - prior to 1 August.</w:t>
            </w:r>
            <w:r>
              <w:rPr>
                <w:i/>
                <w:szCs w:val="19"/>
              </w:rPr>
              <w:t xml:space="preserve"> </w:t>
            </w:r>
            <w:r>
              <w:t xml:space="preserve">&lt;year&gt; </w:t>
            </w:r>
          </w:p>
          <w:p w14:paraId="4CF2CCEA" w14:textId="21ACBB93" w:rsidR="00DE6202" w:rsidRPr="00177EC3" w:rsidRDefault="000106DD" w:rsidP="006A203B">
            <w:pPr>
              <w:tabs>
                <w:tab w:val="left" w:pos="489"/>
              </w:tabs>
            </w:pPr>
            <w:r>
              <w:t>2)</w:t>
            </w:r>
            <w:r>
              <w:tab/>
              <w:t>The second time when the defects liability period expires - prior to 1 August &lt;year&gt;.</w:t>
            </w:r>
          </w:p>
          <w:p w14:paraId="4CF2CCEB" w14:textId="77777777" w:rsidR="00DE6202" w:rsidRDefault="00DE6202" w:rsidP="004C5FF8">
            <w:pPr>
              <w:pStyle w:val="Sidefod"/>
              <w:tabs>
                <w:tab w:val="left" w:pos="0"/>
                <w:tab w:val="left" w:pos="1446"/>
                <w:tab w:val="left" w:pos="5040"/>
              </w:tabs>
              <w:suppressAutoHyphens/>
            </w:pPr>
          </w:p>
          <w:p w14:paraId="4CF2CCEC" w14:textId="77777777" w:rsidR="00DE6202" w:rsidRPr="007A2288" w:rsidRDefault="00DE6202" w:rsidP="004C5FF8">
            <w:pPr>
              <w:tabs>
                <w:tab w:val="left" w:pos="0"/>
                <w:tab w:val="left" w:pos="1446"/>
                <w:tab w:val="center" w:pos="4818"/>
                <w:tab w:val="left" w:pos="5040"/>
              </w:tabs>
              <w:suppressAutoHyphens/>
              <w:rPr>
                <w:color w:val="FF0000"/>
              </w:rPr>
            </w:pPr>
            <w:r>
              <w:rPr>
                <w:color w:val="FF0000"/>
              </w:rPr>
              <w:t>Either</w:t>
            </w:r>
          </w:p>
          <w:p w14:paraId="4CF2CCED" w14:textId="77777777" w:rsidR="00DE6202" w:rsidRPr="00177EC3" w:rsidRDefault="00DE6202" w:rsidP="001D08E4">
            <w:pPr>
              <w:tabs>
                <w:tab w:val="left" w:pos="0"/>
                <w:tab w:val="left" w:pos="1446"/>
                <w:tab w:val="center" w:pos="4818"/>
                <w:tab w:val="left" w:pos="5040"/>
              </w:tabs>
              <w:suppressAutoHyphens/>
              <w:spacing w:after="0"/>
            </w:pPr>
            <w:r>
              <w:t>However, for the works, stated on the enclosed List of Defects, the defects liability period is not expiring until 5 years after the point in time when these defects have been remedied.</w:t>
            </w:r>
          </w:p>
          <w:p w14:paraId="4CF2CCEE" w14:textId="77777777" w:rsidR="00DE6202" w:rsidRDefault="00DE6202" w:rsidP="004C5FF8">
            <w:pPr>
              <w:pStyle w:val="Sidefod"/>
              <w:tabs>
                <w:tab w:val="left" w:pos="0"/>
                <w:tab w:val="left" w:pos="1446"/>
                <w:tab w:val="left" w:pos="5040"/>
              </w:tabs>
              <w:suppressAutoHyphens/>
            </w:pPr>
          </w:p>
          <w:p w14:paraId="4CF2CCEF" w14:textId="77777777" w:rsidR="00DE6202" w:rsidRPr="007A2288" w:rsidRDefault="00DE6202" w:rsidP="004C5FF8">
            <w:pPr>
              <w:tabs>
                <w:tab w:val="left" w:pos="0"/>
                <w:tab w:val="left" w:pos="1446"/>
                <w:tab w:val="center" w:pos="4818"/>
                <w:tab w:val="left" w:pos="5040"/>
              </w:tabs>
              <w:suppressAutoHyphens/>
              <w:rPr>
                <w:color w:val="FF0000"/>
              </w:rPr>
            </w:pPr>
            <w:r>
              <w:rPr>
                <w:color w:val="FF0000"/>
              </w:rPr>
              <w:t>or</w:t>
            </w:r>
          </w:p>
          <w:p w14:paraId="4CF2CCF0" w14:textId="77777777" w:rsidR="00DE6202" w:rsidRPr="00177EC3" w:rsidRDefault="00DE6202" w:rsidP="004C5FF8">
            <w:pPr>
              <w:tabs>
                <w:tab w:val="left" w:pos="0"/>
                <w:tab w:val="left" w:pos="1446"/>
                <w:tab w:val="center" w:pos="4818"/>
                <w:tab w:val="left" w:pos="5040"/>
              </w:tabs>
              <w:suppressAutoHyphens/>
            </w:pPr>
            <w:r>
              <w:t>Special Provisions……….</w:t>
            </w:r>
          </w:p>
          <w:p w14:paraId="4CF2CCF1" w14:textId="77777777" w:rsidR="00DE6202" w:rsidRPr="007A2288" w:rsidRDefault="00DE6202" w:rsidP="004C5FF8">
            <w:pPr>
              <w:rPr>
                <w:color w:val="FF0000"/>
              </w:rPr>
            </w:pPr>
            <w:r>
              <w:rPr>
                <w:color w:val="FF0000"/>
              </w:rPr>
              <w:t>Cessation of the liability for defects appears from SC Re § 36 – usually, the liability for defects ceases in pursuance of AB 92/ABT 93 § 36, subs. 1.</w:t>
            </w:r>
          </w:p>
          <w:p w14:paraId="4CF2CCF2" w14:textId="77777777" w:rsidR="00DE6202" w:rsidRPr="00177EC3" w:rsidRDefault="00DE6202" w:rsidP="004C5FF8">
            <w:pPr>
              <w:rPr>
                <w:i/>
              </w:rPr>
            </w:pPr>
            <w:r>
              <w:rPr>
                <w:color w:val="FF0000"/>
              </w:rPr>
              <w:t>Specific dates shall be stated which are fixed in relation to the (partial) handover.</w:t>
            </w:r>
          </w:p>
        </w:tc>
      </w:tr>
      <w:tr w:rsidR="00DE6202" w:rsidRPr="00177EC3" w14:paraId="4CF2CD01" w14:textId="77777777" w:rsidTr="004C5FF8">
        <w:tc>
          <w:tcPr>
            <w:tcW w:w="637" w:type="dxa"/>
          </w:tcPr>
          <w:p w14:paraId="4CF2CCF4" w14:textId="77777777" w:rsidR="00DE6202" w:rsidRPr="00177EC3" w:rsidRDefault="00DE6202" w:rsidP="004C5FF8">
            <w:pPr>
              <w:tabs>
                <w:tab w:val="left" w:pos="0"/>
                <w:tab w:val="left" w:pos="1446"/>
                <w:tab w:val="center" w:pos="4818"/>
                <w:tab w:val="left" w:pos="5040"/>
              </w:tabs>
              <w:suppressAutoHyphens/>
            </w:pPr>
            <w:r>
              <w:lastRenderedPageBreak/>
              <w:t>7)</w:t>
            </w:r>
          </w:p>
        </w:tc>
        <w:tc>
          <w:tcPr>
            <w:tcW w:w="567" w:type="dxa"/>
          </w:tcPr>
          <w:p w14:paraId="4CF2CCF5" w14:textId="77777777" w:rsidR="00DE6202" w:rsidRPr="00177EC3" w:rsidRDefault="00DE6202" w:rsidP="004C5FF8">
            <w:pPr>
              <w:tabs>
                <w:tab w:val="left" w:pos="0"/>
                <w:tab w:val="left" w:pos="1446"/>
                <w:tab w:val="center" w:pos="4818"/>
                <w:tab w:val="left" w:pos="5040"/>
              </w:tabs>
              <w:suppressAutoHyphens/>
            </w:pPr>
            <w:r>
              <w:t>That</w:t>
            </w:r>
          </w:p>
        </w:tc>
        <w:tc>
          <w:tcPr>
            <w:tcW w:w="8401" w:type="dxa"/>
          </w:tcPr>
          <w:p w14:paraId="4CF2CCF6" w14:textId="77777777" w:rsidR="00DE6202" w:rsidRPr="006A203B" w:rsidRDefault="00DE6202" w:rsidP="004C5FF8">
            <w:pPr>
              <w:tabs>
                <w:tab w:val="left" w:pos="0"/>
                <w:tab w:val="left" w:pos="1446"/>
                <w:tab w:val="center" w:pos="4818"/>
                <w:tab w:val="left" w:pos="5040"/>
              </w:tabs>
              <w:suppressAutoHyphens/>
              <w:rPr>
                <w:spacing w:val="-2"/>
              </w:rPr>
            </w:pPr>
            <w:r w:rsidRPr="006A203B">
              <w:rPr>
                <w:spacing w:val="-2"/>
              </w:rPr>
              <w:t>DKK &lt;amount&gt; of the security provided by the Contractor in DKK &lt;amount&gt; shall immediately be released, while the remaining amount of DKK &lt;amount&gt; shall be thus reduced:</w:t>
            </w:r>
          </w:p>
          <w:p w14:paraId="4CF2CCF7" w14:textId="77777777" w:rsidR="00DE6202" w:rsidRPr="00177EC3" w:rsidRDefault="00DE6202" w:rsidP="004C5FF8">
            <w:pPr>
              <w:tabs>
                <w:tab w:val="left" w:pos="0"/>
                <w:tab w:val="left" w:pos="1446"/>
                <w:tab w:val="center" w:pos="4818"/>
                <w:tab w:val="left" w:pos="5040"/>
              </w:tabs>
              <w:suppressAutoHyphens/>
            </w:pPr>
            <w:r>
              <w:t>Date</w:t>
            </w:r>
            <w:r>
              <w:tab/>
              <w:t>To be reduced with</w:t>
            </w:r>
            <w:r>
              <w:tab/>
              <w:t>There remains</w:t>
            </w:r>
          </w:p>
          <w:p w14:paraId="4CF2CCF8" w14:textId="2B3BB069" w:rsidR="00DE6202" w:rsidRPr="00177EC3" w:rsidRDefault="00F05F1F" w:rsidP="004C5FF8">
            <w:pPr>
              <w:tabs>
                <w:tab w:val="left" w:pos="0"/>
                <w:tab w:val="left" w:pos="1446"/>
                <w:tab w:val="center" w:pos="4818"/>
                <w:tab w:val="left" w:pos="5040"/>
              </w:tabs>
              <w:suppressAutoHyphens/>
            </w:pPr>
            <w:r>
              <w:t>&lt;1 year*&gt;</w:t>
            </w:r>
            <w:r w:rsidR="006A203B" w:rsidRPr="00177EC3">
              <w:tab/>
              <w:t>……</w:t>
            </w:r>
            <w:r w:rsidR="006A203B" w:rsidRPr="00177EC3">
              <w:tab/>
              <w:t>.......</w:t>
            </w:r>
          </w:p>
          <w:p w14:paraId="4CF2CCF9" w14:textId="2BEB6A1D" w:rsidR="00DE6202" w:rsidRPr="00177EC3" w:rsidRDefault="00F05F1F" w:rsidP="004C5FF8">
            <w:pPr>
              <w:tabs>
                <w:tab w:val="left" w:pos="0"/>
                <w:tab w:val="left" w:pos="1446"/>
                <w:tab w:val="center" w:pos="4818"/>
                <w:tab w:val="left" w:pos="5040"/>
              </w:tabs>
              <w:suppressAutoHyphens/>
            </w:pPr>
            <w:r>
              <w:t>&lt;5 years&gt;</w:t>
            </w:r>
            <w:r w:rsidR="006A203B" w:rsidRPr="00177EC3">
              <w:tab/>
              <w:t>……</w:t>
            </w:r>
            <w:r w:rsidR="006A203B" w:rsidRPr="00177EC3">
              <w:tab/>
              <w:t>.......</w:t>
            </w:r>
          </w:p>
          <w:p w14:paraId="02D8A8FD" w14:textId="6574A585" w:rsidR="00D70F0A" w:rsidRPr="00D70F0A" w:rsidRDefault="00D70F0A" w:rsidP="00D70F0A">
            <w:pPr>
              <w:rPr>
                <w:color w:val="FF0000"/>
              </w:rPr>
            </w:pPr>
            <w:r>
              <w:rPr>
                <w:color w:val="FF0000"/>
              </w:rPr>
              <w:t>The calculation of the reduction of performance bond at handover:</w:t>
            </w:r>
            <w:r>
              <w:rPr>
                <w:color w:val="FF0000"/>
              </w:rPr>
              <w:br/>
              <w:t>In case the conditions of the actual contract regarding performance bond (SC Re section 6(2)-(5)) equals DRD’s phrasing of the SC paradigm: “</w:t>
            </w:r>
            <w:r>
              <w:rPr>
                <w:i/>
                <w:iCs/>
                <w:color w:val="FF0000"/>
              </w:rPr>
              <w:t xml:space="preserve">After handover, the performance bond shall correspond to 10% of the Contract sum, including supplementary and reduced works”, </w:t>
            </w:r>
            <w:r>
              <w:rPr>
                <w:color w:val="FF0000"/>
              </w:rPr>
              <w:t xml:space="preserve">the reduction shall be calculated as follows: </w:t>
            </w:r>
          </w:p>
          <w:p w14:paraId="20EC52D0" w14:textId="534D4A53" w:rsidR="00CF3D26" w:rsidRDefault="00D70F0A" w:rsidP="00CF3D26">
            <w:pPr>
              <w:pStyle w:val="Opstilling-punkttegn"/>
              <w:rPr>
                <w:color w:val="FF0000"/>
              </w:rPr>
            </w:pPr>
            <w:r>
              <w:rPr>
                <w:color w:val="FF0000"/>
              </w:rPr>
              <w:t>At handover, the reduction may be fixed as 10% of “Regulated contract sum”, in the TØS form, for the actual contract. The reduction may also be calculated by means of</w:t>
            </w:r>
            <w:r w:rsidR="006A203B">
              <w:rPr>
                <w:color w:val="FF0000"/>
              </w:rPr>
              <w:br/>
            </w:r>
            <w:hyperlink r:id="rId12" w:history="1">
              <w:r>
                <w:rPr>
                  <w:rStyle w:val="Hyperlink"/>
                </w:rPr>
                <w:t>Example:</w:t>
              </w:r>
            </w:hyperlink>
            <w:hyperlink r:id="rId13" w:history="1">
              <w:r>
                <w:rPr>
                  <w:rStyle w:val="Hyperlink"/>
                </w:rPr>
                <w:t xml:space="preserve"> </w:t>
              </w:r>
              <w:proofErr w:type="spellStart"/>
              <w:r>
                <w:rPr>
                  <w:rStyle w:val="Hyperlink"/>
                </w:rPr>
                <w:t>Beregning</w:t>
              </w:r>
              <w:proofErr w:type="spellEnd"/>
              <w:r>
                <w:rPr>
                  <w:rStyle w:val="Hyperlink"/>
                </w:rPr>
                <w:t xml:space="preserve"> </w:t>
              </w:r>
              <w:proofErr w:type="spellStart"/>
              <w:r>
                <w:rPr>
                  <w:rStyle w:val="Hyperlink"/>
                </w:rPr>
                <w:t>af</w:t>
              </w:r>
              <w:proofErr w:type="spellEnd"/>
              <w:r>
                <w:rPr>
                  <w:rStyle w:val="Hyperlink"/>
                </w:rPr>
                <w:t xml:space="preserve"> </w:t>
              </w:r>
              <w:proofErr w:type="spellStart"/>
              <w:r>
                <w:rPr>
                  <w:rStyle w:val="Hyperlink"/>
                </w:rPr>
                <w:t>nedskrivning</w:t>
              </w:r>
              <w:proofErr w:type="spellEnd"/>
              <w:r>
                <w:rPr>
                  <w:rStyle w:val="Hyperlink"/>
                </w:rPr>
                <w:t xml:space="preserve"> </w:t>
              </w:r>
              <w:proofErr w:type="spellStart"/>
              <w:r>
                <w:rPr>
                  <w:rStyle w:val="Hyperlink"/>
                </w:rPr>
                <w:t>ved</w:t>
              </w:r>
              <w:proofErr w:type="spellEnd"/>
              <w:r>
                <w:rPr>
                  <w:rStyle w:val="Hyperlink"/>
                </w:rPr>
                <w:t xml:space="preserve"> </w:t>
              </w:r>
              <w:proofErr w:type="spellStart"/>
              <w:r>
                <w:rPr>
                  <w:rStyle w:val="Hyperlink"/>
                </w:rPr>
                <w:t>aflevering</w:t>
              </w:r>
              <w:proofErr w:type="spellEnd"/>
            </w:hyperlink>
            <w:r>
              <w:rPr>
                <w:color w:val="FF0000"/>
              </w:rPr>
              <w:t>.</w:t>
            </w:r>
          </w:p>
          <w:p w14:paraId="0061F173" w14:textId="77777777" w:rsidR="00CF3D26" w:rsidRDefault="00CF3D26" w:rsidP="00CF3D26">
            <w:pPr>
              <w:pStyle w:val="Opstilling-punkttegn"/>
              <w:numPr>
                <w:ilvl w:val="0"/>
                <w:numId w:val="0"/>
              </w:numPr>
              <w:ind w:left="360"/>
              <w:rPr>
                <w:color w:val="FF0000"/>
              </w:rPr>
            </w:pPr>
          </w:p>
          <w:p w14:paraId="4460D912" w14:textId="657793AE" w:rsidR="00CF3D26" w:rsidRDefault="00D70F0A" w:rsidP="00CF3D26">
            <w:pPr>
              <w:pStyle w:val="Opstilling-punkttegn"/>
            </w:pPr>
            <w:r>
              <w:rPr>
                <w:color w:val="FF0000"/>
              </w:rPr>
              <w:t>Should any major planned activities take place, entailing financial consequences:</w:t>
            </w:r>
            <w:r w:rsidR="006A203B">
              <w:rPr>
                <w:color w:val="FF0000"/>
              </w:rPr>
              <w:t xml:space="preserve"> </w:t>
            </w:r>
            <w:r>
              <w:rPr>
                <w:color w:val="FF0000"/>
              </w:rPr>
              <w:t>for the contract sum, it should be considered whether these are to be added to the contract sum prior to the fixing of the reduction.</w:t>
            </w:r>
          </w:p>
          <w:p w14:paraId="4CF2CCFB" w14:textId="1EF8A864" w:rsidR="00DE6202" w:rsidRPr="00177EC3" w:rsidRDefault="00DE6202" w:rsidP="004C5FF8">
            <w:pPr>
              <w:tabs>
                <w:tab w:val="left" w:pos="0"/>
                <w:tab w:val="left" w:pos="1446"/>
                <w:tab w:val="center" w:pos="4818"/>
                <w:tab w:val="left" w:pos="5040"/>
              </w:tabs>
              <w:suppressAutoHyphens/>
            </w:pPr>
            <w:r>
              <w:t xml:space="preserve">However, the performance bond shall not be reduced until the final approval of the Work at the 1- and 5-year inspections. </w:t>
            </w:r>
          </w:p>
          <w:p w14:paraId="4CF2CCFC" w14:textId="77777777" w:rsidR="00DE6202" w:rsidRPr="00177EC3" w:rsidRDefault="00DE6202" w:rsidP="004C5FF8">
            <w:pPr>
              <w:tabs>
                <w:tab w:val="left" w:pos="0"/>
                <w:tab w:val="left" w:pos="1446"/>
                <w:tab w:val="center" w:pos="4818"/>
                <w:tab w:val="left" w:pos="5040"/>
              </w:tabs>
              <w:suppressAutoHyphens/>
            </w:pPr>
            <w:r>
              <w:lastRenderedPageBreak/>
              <w:t>The Employer notifies the Guarantor about the reduction of the performance bond, when the inspections have been carried out and any defects have been remedied and approved.</w:t>
            </w:r>
          </w:p>
          <w:p w14:paraId="4CF2CCFD" w14:textId="77777777" w:rsidR="00DE6202" w:rsidRPr="007A2288" w:rsidRDefault="00DE6202" w:rsidP="004C5FF8">
            <w:pPr>
              <w:rPr>
                <w:color w:val="FF0000"/>
              </w:rPr>
            </w:pPr>
            <w:r>
              <w:rPr>
                <w:color w:val="FF0000"/>
              </w:rPr>
              <w:t>*) For planting contracts, the performance bond shall be reduced to 10% at handover. At the expiry of the 3-year care period the performance bond is to be released.</w:t>
            </w:r>
          </w:p>
          <w:p w14:paraId="4CF2CCFE" w14:textId="77777777" w:rsidR="00DE6202" w:rsidRPr="007A2288" w:rsidRDefault="00DE6202" w:rsidP="004C5FF8">
            <w:pPr>
              <w:rPr>
                <w:color w:val="FF0000"/>
              </w:rPr>
            </w:pPr>
            <w:r>
              <w:rPr>
                <w:color w:val="FF0000"/>
              </w:rPr>
              <w:t>At handover, the reduction of the performance bond appears from SC Re section 6(6). In the protocol, only the reduction directly associated with the partial handover may be stated, in that further reduction will be affected by the subsequent (partial) handover.</w:t>
            </w:r>
          </w:p>
          <w:p w14:paraId="4CF2CCFF" w14:textId="57294637" w:rsidR="00DE6202" w:rsidRPr="007A2288" w:rsidRDefault="00DE6202" w:rsidP="004C5FF8">
            <w:pPr>
              <w:rPr>
                <w:color w:val="FF0000"/>
              </w:rPr>
            </w:pPr>
            <w:r>
              <w:rPr>
                <w:color w:val="FF0000"/>
              </w:rPr>
              <w:t xml:space="preserve">At the (final) handover, usually, the reduction will appear from AB 92/ABT 93 § 6, subs. 2, subs. 4 and subs. 5, possibly in connection with the provisions in SC Re 6(6) and Re 36. </w:t>
            </w:r>
          </w:p>
          <w:p w14:paraId="4CF2CD00" w14:textId="77777777" w:rsidR="00DE6202" w:rsidRPr="00177EC3" w:rsidRDefault="00DE6202" w:rsidP="004C5FF8">
            <w:pPr>
              <w:rPr>
                <w:i/>
              </w:rPr>
            </w:pPr>
            <w:r>
              <w:rPr>
                <w:color w:val="FF0000"/>
              </w:rPr>
              <w:t>In the protocol, all amounts of reduction shall be entered in DKK, and actual dates shall be fixed in relation to handover and any previous partial handover.</w:t>
            </w:r>
          </w:p>
        </w:tc>
      </w:tr>
      <w:tr w:rsidR="00DE6202" w:rsidRPr="00177EC3" w14:paraId="4CF2CD10" w14:textId="77777777" w:rsidTr="004C5FF8">
        <w:tc>
          <w:tcPr>
            <w:tcW w:w="637" w:type="dxa"/>
          </w:tcPr>
          <w:p w14:paraId="4CF2CD02" w14:textId="77777777" w:rsidR="00DE6202" w:rsidRPr="00177EC3" w:rsidRDefault="00DE6202" w:rsidP="004C5FF8">
            <w:pPr>
              <w:tabs>
                <w:tab w:val="left" w:pos="0"/>
                <w:tab w:val="left" w:pos="1446"/>
                <w:tab w:val="center" w:pos="4818"/>
                <w:tab w:val="left" w:pos="5040"/>
              </w:tabs>
              <w:suppressAutoHyphens/>
            </w:pPr>
            <w:r>
              <w:lastRenderedPageBreak/>
              <w:t>8)</w:t>
            </w:r>
          </w:p>
        </w:tc>
        <w:tc>
          <w:tcPr>
            <w:tcW w:w="567" w:type="dxa"/>
          </w:tcPr>
          <w:p w14:paraId="4CF2CD03" w14:textId="77777777" w:rsidR="00DE6202" w:rsidRPr="00177EC3" w:rsidRDefault="00DE6202" w:rsidP="004C5FF8">
            <w:pPr>
              <w:tabs>
                <w:tab w:val="left" w:pos="0"/>
                <w:tab w:val="left" w:pos="1446"/>
                <w:tab w:val="center" w:pos="4818"/>
                <w:tab w:val="left" w:pos="5040"/>
              </w:tabs>
              <w:suppressAutoHyphens/>
            </w:pPr>
            <w:r>
              <w:t>That</w:t>
            </w:r>
          </w:p>
        </w:tc>
        <w:tc>
          <w:tcPr>
            <w:tcW w:w="8401" w:type="dxa"/>
          </w:tcPr>
          <w:p w14:paraId="4CF2CD04" w14:textId="77777777" w:rsidR="00DE6202" w:rsidRPr="00177EC3" w:rsidRDefault="00DE6202" w:rsidP="004C5FF8">
            <w:pPr>
              <w:tabs>
                <w:tab w:val="left" w:pos="0"/>
                <w:tab w:val="left" w:pos="1446"/>
                <w:tab w:val="center" w:pos="4818"/>
                <w:tab w:val="left" w:pos="5040"/>
              </w:tabs>
              <w:suppressAutoHyphens/>
            </w:pPr>
            <w:r>
              <w:t>inspection of the Work is carried out as follows:</w:t>
            </w:r>
          </w:p>
          <w:p w14:paraId="4CF2CD05" w14:textId="77777777" w:rsidR="00DE6202" w:rsidRPr="00177EC3" w:rsidRDefault="00DE6202" w:rsidP="004C5FF8">
            <w:pPr>
              <w:tabs>
                <w:tab w:val="left" w:pos="0"/>
                <w:tab w:val="left" w:pos="1446"/>
                <w:tab w:val="center" w:pos="4818"/>
                <w:tab w:val="left" w:pos="5040"/>
              </w:tabs>
              <w:suppressAutoHyphens/>
            </w:pPr>
            <w:r>
              <w:t xml:space="preserve">&lt;date&gt; at the latest: 1-year inspection &lt;please state whether it is a final or partial handover&gt; </w:t>
            </w:r>
          </w:p>
          <w:p w14:paraId="4CF2CD06" w14:textId="77777777" w:rsidR="00DE6202" w:rsidRPr="00C50D05" w:rsidRDefault="00DE6202" w:rsidP="004C5FF8">
            <w:pPr>
              <w:tabs>
                <w:tab w:val="left" w:pos="0"/>
                <w:tab w:val="left" w:pos="1446"/>
                <w:tab w:val="center" w:pos="4818"/>
                <w:tab w:val="left" w:pos="5040"/>
              </w:tabs>
              <w:suppressAutoHyphens/>
            </w:pPr>
            <w:r>
              <w:t>&lt;date&gt; at the latest: &lt;x&gt;-year inspection of &lt;the subject for the handover should be described, e.g. planting or road markings&gt;</w:t>
            </w:r>
          </w:p>
          <w:p w14:paraId="4CF2CD07" w14:textId="77777777" w:rsidR="00DE6202" w:rsidRPr="00177EC3" w:rsidRDefault="00DE6202" w:rsidP="004C5FF8">
            <w:pPr>
              <w:tabs>
                <w:tab w:val="left" w:pos="0"/>
                <w:tab w:val="left" w:pos="1446"/>
                <w:tab w:val="center" w:pos="4818"/>
                <w:tab w:val="left" w:pos="5040"/>
              </w:tabs>
              <w:suppressAutoHyphens/>
            </w:pPr>
            <w:r>
              <w:t>……</w:t>
            </w:r>
          </w:p>
          <w:p w14:paraId="4CF2CD08" w14:textId="77777777" w:rsidR="00DE6202" w:rsidRPr="00177EC3" w:rsidRDefault="00F05F1F" w:rsidP="004C5FF8">
            <w:pPr>
              <w:tabs>
                <w:tab w:val="left" w:pos="0"/>
                <w:tab w:val="left" w:pos="1446"/>
                <w:tab w:val="center" w:pos="4818"/>
                <w:tab w:val="left" w:pos="5040"/>
              </w:tabs>
              <w:suppressAutoHyphens/>
            </w:pPr>
            <w:r>
              <w:t>&lt;date&gt; at the latest: 5-year inspection &lt;please state whether it is a final or partial handover&gt;</w:t>
            </w:r>
          </w:p>
          <w:p w14:paraId="4CF2CD09" w14:textId="77777777" w:rsidR="00DE6202" w:rsidRPr="00177EC3" w:rsidRDefault="00DE6202" w:rsidP="004C5FF8">
            <w:r>
              <w:t>……</w:t>
            </w:r>
          </w:p>
          <w:p w14:paraId="4CF2CD0A" w14:textId="77777777" w:rsidR="00DE6202" w:rsidRPr="007A2288" w:rsidRDefault="00DE6202" w:rsidP="004C5FF8">
            <w:pPr>
              <w:rPr>
                <w:color w:val="FF0000"/>
              </w:rPr>
            </w:pPr>
            <w:r>
              <w:rPr>
                <w:color w:val="FF0000"/>
              </w:rPr>
              <w:t xml:space="preserve">The very latest date for a 1-year inspection is entered, as the 1-year date for handover, cf. AB 92/ABT 93 § 37. </w:t>
            </w:r>
          </w:p>
          <w:p w14:paraId="4CF2CD0B" w14:textId="77777777" w:rsidR="00DE6202" w:rsidRPr="007A2288" w:rsidRDefault="00DE6202" w:rsidP="004C5FF8">
            <w:pPr>
              <w:rPr>
                <w:color w:val="FF0000"/>
              </w:rPr>
            </w:pPr>
            <w:r>
              <w:rPr>
                <w:b/>
                <w:color w:val="FF0000"/>
              </w:rPr>
              <w:t xml:space="preserve">PLEASE NOTE: </w:t>
            </w:r>
            <w:r>
              <w:rPr>
                <w:color w:val="FF0000"/>
              </w:rPr>
              <w:t>For the 5-year inspection the corresponding date is no later than 30 workdays prior to the expiry of the 5-year period, cf.  AB 92/ABT 93 § 38.</w:t>
            </w:r>
          </w:p>
          <w:p w14:paraId="4CF2CD0C" w14:textId="77777777" w:rsidR="00DE6202" w:rsidRPr="007A2288" w:rsidRDefault="00DE6202" w:rsidP="004C5FF8">
            <w:pPr>
              <w:rPr>
                <w:color w:val="FF0000"/>
              </w:rPr>
            </w:pPr>
            <w:r>
              <w:rPr>
                <w:color w:val="FF0000"/>
              </w:rPr>
              <w:t>For planting contracts, dates shall also be stated for scheduled care inspections:</w:t>
            </w:r>
          </w:p>
          <w:p w14:paraId="4CF2CD0D" w14:textId="77777777" w:rsidR="00DE6202" w:rsidRPr="00177EC3" w:rsidRDefault="00F05F1F" w:rsidP="004C5FF8">
            <w:r>
              <w:t>&lt;date&gt;: 1-year plant care inspection</w:t>
            </w:r>
          </w:p>
          <w:p w14:paraId="4CF2CD0E" w14:textId="77777777" w:rsidR="00DE6202" w:rsidRPr="00177EC3" w:rsidRDefault="00F05F1F" w:rsidP="004C5FF8">
            <w:r>
              <w:t>&lt;date&gt;: 2-year plant care inspection</w:t>
            </w:r>
          </w:p>
          <w:p w14:paraId="4CF2CD0F" w14:textId="77777777" w:rsidR="00DE6202" w:rsidRPr="00177EC3" w:rsidRDefault="00F05F1F" w:rsidP="000957A4">
            <w:r>
              <w:t>&lt;date&gt;: 3-year plant care inspection</w:t>
            </w:r>
          </w:p>
        </w:tc>
      </w:tr>
      <w:tr w:rsidR="00DE6202" w:rsidRPr="00177EC3" w14:paraId="4CF2CD17" w14:textId="77777777" w:rsidTr="004C5FF8">
        <w:tc>
          <w:tcPr>
            <w:tcW w:w="637" w:type="dxa"/>
          </w:tcPr>
          <w:p w14:paraId="4CF2CD11" w14:textId="77777777" w:rsidR="00DE6202" w:rsidRPr="00177EC3" w:rsidRDefault="00DE6202" w:rsidP="004C5FF8">
            <w:pPr>
              <w:tabs>
                <w:tab w:val="left" w:pos="0"/>
                <w:tab w:val="left" w:pos="1446"/>
                <w:tab w:val="center" w:pos="4818"/>
                <w:tab w:val="left" w:pos="5040"/>
              </w:tabs>
              <w:suppressAutoHyphens/>
            </w:pPr>
            <w:r>
              <w:t>9)</w:t>
            </w:r>
          </w:p>
        </w:tc>
        <w:tc>
          <w:tcPr>
            <w:tcW w:w="567" w:type="dxa"/>
          </w:tcPr>
          <w:p w14:paraId="4CF2CD12" w14:textId="77777777" w:rsidR="00DE6202" w:rsidRPr="00177EC3" w:rsidRDefault="00DE6202" w:rsidP="004C5FF8">
            <w:pPr>
              <w:tabs>
                <w:tab w:val="left" w:pos="0"/>
                <w:tab w:val="left" w:pos="1446"/>
                <w:tab w:val="center" w:pos="4818"/>
                <w:tab w:val="left" w:pos="5040"/>
              </w:tabs>
              <w:suppressAutoHyphens/>
            </w:pPr>
            <w:r>
              <w:t>That</w:t>
            </w:r>
          </w:p>
        </w:tc>
        <w:tc>
          <w:tcPr>
            <w:tcW w:w="8401" w:type="dxa"/>
          </w:tcPr>
          <w:p w14:paraId="4CF2CD13" w14:textId="541503E1" w:rsidR="00DE6202" w:rsidRPr="00177EC3" w:rsidRDefault="00DE6202" w:rsidP="004C5FF8">
            <w:pPr>
              <w:tabs>
                <w:tab w:val="left" w:pos="0"/>
                <w:tab w:val="left" w:pos="1446"/>
                <w:tab w:val="center" w:pos="4818"/>
                <w:tab w:val="left" w:pos="5040"/>
              </w:tabs>
              <w:suppressAutoHyphens/>
            </w:pPr>
            <w:r>
              <w:t>all the Contractor's claims against the Employer – with reference to the &lt;possibly sub-&gt; Contract, including supplementary works &lt;possibly&gt; and excluding works postponed – shall be submitted to the Employer &lt;date&gt; at the latest.</w:t>
            </w:r>
          </w:p>
          <w:p w14:paraId="4CF2CD14" w14:textId="77777777" w:rsidR="00DE6202" w:rsidRPr="007A2288" w:rsidRDefault="00DE6202" w:rsidP="004C5FF8">
            <w:pPr>
              <w:tabs>
                <w:tab w:val="left" w:pos="0"/>
                <w:tab w:val="left" w:pos="1446"/>
                <w:tab w:val="center" w:pos="4818"/>
                <w:tab w:val="left" w:pos="5040"/>
              </w:tabs>
              <w:suppressAutoHyphens/>
              <w:rPr>
                <w:color w:val="FF0000"/>
              </w:rPr>
            </w:pPr>
            <w:r>
              <w:rPr>
                <w:color w:val="FF0000"/>
              </w:rPr>
              <w:lastRenderedPageBreak/>
              <w:t xml:space="preserve">The time limit for the contractor’s submission of the final settlement appears from AB 92/ABT 93, § 22, subs. 8, and it is 25 workdays after the handover for building works, 35 workdays for main contracts, and 60 workdays for construction works – except for construction works related to building works. </w:t>
            </w:r>
          </w:p>
          <w:p w14:paraId="4CF2CD15" w14:textId="1A122E40" w:rsidR="00DE6202" w:rsidRPr="007A2288" w:rsidRDefault="00DE6202" w:rsidP="004C5FF8">
            <w:pPr>
              <w:tabs>
                <w:tab w:val="left" w:pos="0"/>
                <w:tab w:val="left" w:pos="1446"/>
                <w:tab w:val="center" w:pos="4818"/>
                <w:tab w:val="left" w:pos="5040"/>
              </w:tabs>
              <w:suppressAutoHyphens/>
              <w:rPr>
                <w:color w:val="FF0000"/>
              </w:rPr>
            </w:pPr>
            <w:r>
              <w:rPr>
                <w:color w:val="FF0000"/>
              </w:rPr>
              <w:t>The 60 workdays – which is usual for the Danish Road Directorate – is unreasonably long, and it will probably be possible to reach agreement with the contractor on a shorter time limit in the actual case,</w:t>
            </w:r>
            <w:r w:rsidR="001D08E4">
              <w:rPr>
                <w:color w:val="FF0000"/>
              </w:rPr>
              <w:t xml:space="preserve"> </w:t>
            </w:r>
            <w:r>
              <w:rPr>
                <w:color w:val="FF0000"/>
              </w:rPr>
              <w:t xml:space="preserve">e.g. 25 workdays. </w:t>
            </w:r>
          </w:p>
          <w:p w14:paraId="4CF2CD16" w14:textId="77777777" w:rsidR="00DE6202" w:rsidRPr="00177EC3" w:rsidRDefault="00DE6202" w:rsidP="004C5FF8">
            <w:pPr>
              <w:tabs>
                <w:tab w:val="left" w:pos="0"/>
                <w:tab w:val="left" w:pos="1446"/>
                <w:tab w:val="center" w:pos="4818"/>
                <w:tab w:val="left" w:pos="5040"/>
              </w:tabs>
              <w:suppressAutoHyphens/>
              <w:rPr>
                <w:i/>
              </w:rPr>
            </w:pPr>
            <w:r>
              <w:rPr>
                <w:color w:val="FF0000"/>
              </w:rPr>
              <w:t>Thus, the date should not be entered before the transaction itself takes place.</w:t>
            </w:r>
          </w:p>
        </w:tc>
      </w:tr>
      <w:tr w:rsidR="00DE6202" w:rsidRPr="00177EC3" w14:paraId="4CF2CD1B" w14:textId="77777777" w:rsidTr="004C5FF8">
        <w:tc>
          <w:tcPr>
            <w:tcW w:w="637" w:type="dxa"/>
          </w:tcPr>
          <w:p w14:paraId="4CF2CD18" w14:textId="77777777" w:rsidR="00DE6202" w:rsidRPr="00177EC3" w:rsidRDefault="00DE6202" w:rsidP="004C5FF8">
            <w:pPr>
              <w:tabs>
                <w:tab w:val="left" w:pos="0"/>
                <w:tab w:val="left" w:pos="1446"/>
                <w:tab w:val="center" w:pos="4818"/>
                <w:tab w:val="left" w:pos="5040"/>
              </w:tabs>
              <w:suppressAutoHyphens/>
            </w:pPr>
            <w:r>
              <w:lastRenderedPageBreak/>
              <w:t>10)</w:t>
            </w:r>
          </w:p>
        </w:tc>
        <w:tc>
          <w:tcPr>
            <w:tcW w:w="567" w:type="dxa"/>
          </w:tcPr>
          <w:p w14:paraId="4CF2CD19" w14:textId="77777777" w:rsidR="00DE6202" w:rsidRPr="00177EC3" w:rsidRDefault="00DE6202" w:rsidP="004C5FF8">
            <w:pPr>
              <w:tabs>
                <w:tab w:val="left" w:pos="0"/>
                <w:tab w:val="left" w:pos="1446"/>
                <w:tab w:val="center" w:pos="4818"/>
                <w:tab w:val="left" w:pos="5040"/>
              </w:tabs>
              <w:suppressAutoHyphens/>
            </w:pPr>
            <w:r>
              <w:t>That</w:t>
            </w:r>
          </w:p>
        </w:tc>
        <w:tc>
          <w:tcPr>
            <w:tcW w:w="8401" w:type="dxa"/>
          </w:tcPr>
          <w:p w14:paraId="4CF2CD1A" w14:textId="77777777" w:rsidR="00DE6202" w:rsidRPr="001D08E4" w:rsidRDefault="00DE6202" w:rsidP="004C5FF8">
            <w:pPr>
              <w:tabs>
                <w:tab w:val="left" w:pos="0"/>
                <w:tab w:val="left" w:pos="1446"/>
                <w:tab w:val="center" w:pos="4818"/>
                <w:tab w:val="left" w:pos="5040"/>
              </w:tabs>
              <w:suppressAutoHyphens/>
              <w:rPr>
                <w:spacing w:val="-2"/>
              </w:rPr>
            </w:pPr>
            <w:r w:rsidRPr="001D08E4">
              <w:rPr>
                <w:spacing w:val="-2"/>
              </w:rPr>
              <w:t xml:space="preserve">the Employer’s recourse against the Contractor is maintained – irrespective of the handover – </w:t>
            </w:r>
            <w:proofErr w:type="gramStart"/>
            <w:r w:rsidRPr="001D08E4">
              <w:rPr>
                <w:spacing w:val="-2"/>
              </w:rPr>
              <w:t>with regard to</w:t>
            </w:r>
            <w:proofErr w:type="gramEnd"/>
            <w:r w:rsidRPr="001D08E4">
              <w:rPr>
                <w:spacing w:val="-2"/>
              </w:rPr>
              <w:t xml:space="preserve"> obligations towards public sector or private sector employers which the Contractor might have suffered as a result of the Contract.</w:t>
            </w:r>
          </w:p>
        </w:tc>
      </w:tr>
    </w:tbl>
    <w:p w14:paraId="4CF2CD1C" w14:textId="77777777" w:rsidR="00DE6202" w:rsidRDefault="00DE6202" w:rsidP="00DE6202">
      <w:pPr>
        <w:rPr>
          <w:lang w:eastAsia="da-DK"/>
        </w:rPr>
      </w:pPr>
    </w:p>
    <w:tbl>
      <w:tblPr>
        <w:tblW w:w="0" w:type="auto"/>
        <w:tblLook w:val="04A0" w:firstRow="1" w:lastRow="0" w:firstColumn="1" w:lastColumn="0" w:noHBand="0" w:noVBand="1"/>
      </w:tblPr>
      <w:tblGrid>
        <w:gridCol w:w="3598"/>
        <w:gridCol w:w="1814"/>
        <w:gridCol w:w="3658"/>
      </w:tblGrid>
      <w:tr w:rsidR="00DE6202" w:rsidRPr="00177EC3" w14:paraId="4CF2CD20" w14:textId="77777777" w:rsidTr="004C5FF8">
        <w:tc>
          <w:tcPr>
            <w:tcW w:w="3652" w:type="dxa"/>
            <w:tcBorders>
              <w:bottom w:val="dotted" w:sz="4" w:space="0" w:color="auto"/>
            </w:tcBorders>
            <w:shd w:val="clear" w:color="auto" w:fill="auto"/>
          </w:tcPr>
          <w:p w14:paraId="4CF2CD1D" w14:textId="77777777" w:rsidR="00DE6202" w:rsidRPr="00177EC3" w:rsidRDefault="006D249C" w:rsidP="006D249C">
            <w:pPr>
              <w:pStyle w:val="Ingenafstand"/>
              <w:spacing w:after="280" w:line="240" w:lineRule="exact"/>
              <w:jc w:val="center"/>
            </w:pPr>
            <w:r>
              <w:t>&lt;city&gt;</w:t>
            </w:r>
          </w:p>
        </w:tc>
        <w:tc>
          <w:tcPr>
            <w:tcW w:w="1843" w:type="dxa"/>
            <w:shd w:val="clear" w:color="auto" w:fill="auto"/>
          </w:tcPr>
          <w:p w14:paraId="4CF2CD1E" w14:textId="77777777" w:rsidR="00DE6202" w:rsidRPr="00177EC3" w:rsidRDefault="00DE6202" w:rsidP="004C5FF8">
            <w:pPr>
              <w:pStyle w:val="Ingenafstand"/>
              <w:spacing w:after="280" w:line="240" w:lineRule="exact"/>
              <w:jc w:val="center"/>
            </w:pPr>
            <w:r>
              <w:t>the</w:t>
            </w:r>
          </w:p>
        </w:tc>
        <w:tc>
          <w:tcPr>
            <w:tcW w:w="3715" w:type="dxa"/>
            <w:tcBorders>
              <w:bottom w:val="dotted" w:sz="4" w:space="0" w:color="auto"/>
            </w:tcBorders>
            <w:shd w:val="clear" w:color="auto" w:fill="auto"/>
          </w:tcPr>
          <w:p w14:paraId="4CF2CD1F" w14:textId="77777777" w:rsidR="00DE6202" w:rsidRPr="00177EC3" w:rsidRDefault="006D249C" w:rsidP="006D249C">
            <w:pPr>
              <w:pStyle w:val="Ingenafstand"/>
              <w:spacing w:after="280" w:line="240" w:lineRule="exact"/>
              <w:jc w:val="center"/>
            </w:pPr>
            <w:r>
              <w:t>&lt;date&gt;</w:t>
            </w:r>
          </w:p>
        </w:tc>
      </w:tr>
      <w:tr w:rsidR="00DE6202" w:rsidRPr="00177EC3" w14:paraId="4CF2CD24" w14:textId="77777777" w:rsidTr="004C5FF8">
        <w:tc>
          <w:tcPr>
            <w:tcW w:w="3652" w:type="dxa"/>
            <w:tcBorders>
              <w:top w:val="dotted" w:sz="4" w:space="0" w:color="auto"/>
            </w:tcBorders>
            <w:shd w:val="clear" w:color="auto" w:fill="auto"/>
          </w:tcPr>
          <w:p w14:paraId="4CF2CD21" w14:textId="77777777" w:rsidR="00DE6202" w:rsidRPr="00177EC3" w:rsidRDefault="00DE6202" w:rsidP="004C5FF8">
            <w:pPr>
              <w:pStyle w:val="Ingenafstand"/>
              <w:spacing w:after="280" w:line="240" w:lineRule="exact"/>
            </w:pPr>
          </w:p>
        </w:tc>
        <w:tc>
          <w:tcPr>
            <w:tcW w:w="1843" w:type="dxa"/>
            <w:shd w:val="clear" w:color="auto" w:fill="auto"/>
          </w:tcPr>
          <w:p w14:paraId="4CF2CD22" w14:textId="77777777" w:rsidR="00DE6202" w:rsidRPr="00177EC3" w:rsidRDefault="00DE6202" w:rsidP="004C5FF8">
            <w:pPr>
              <w:pStyle w:val="Ingenafstand"/>
              <w:spacing w:after="280" w:line="240" w:lineRule="exact"/>
            </w:pPr>
          </w:p>
        </w:tc>
        <w:tc>
          <w:tcPr>
            <w:tcW w:w="3715" w:type="dxa"/>
            <w:tcBorders>
              <w:top w:val="dotted" w:sz="4" w:space="0" w:color="auto"/>
            </w:tcBorders>
            <w:shd w:val="clear" w:color="auto" w:fill="auto"/>
          </w:tcPr>
          <w:p w14:paraId="4CF2CD23" w14:textId="77777777" w:rsidR="00DE6202" w:rsidRPr="00177EC3" w:rsidRDefault="00DE6202" w:rsidP="004C5FF8">
            <w:pPr>
              <w:pStyle w:val="Ingenafstand"/>
              <w:spacing w:after="280" w:line="240" w:lineRule="exact"/>
            </w:pPr>
          </w:p>
        </w:tc>
      </w:tr>
      <w:tr w:rsidR="00DE6202" w:rsidRPr="00177EC3" w14:paraId="4CF2CD28" w14:textId="77777777" w:rsidTr="004C5FF8">
        <w:tc>
          <w:tcPr>
            <w:tcW w:w="3652" w:type="dxa"/>
            <w:shd w:val="clear" w:color="auto" w:fill="auto"/>
          </w:tcPr>
          <w:p w14:paraId="4CF2CD25" w14:textId="77777777" w:rsidR="00DE6202" w:rsidRPr="00177EC3" w:rsidRDefault="00DE6202" w:rsidP="004C5FF8">
            <w:pPr>
              <w:spacing w:after="280" w:line="240" w:lineRule="exact"/>
            </w:pPr>
            <w:r>
              <w:t>For the Contractor</w:t>
            </w:r>
          </w:p>
        </w:tc>
        <w:tc>
          <w:tcPr>
            <w:tcW w:w="1843" w:type="dxa"/>
            <w:shd w:val="clear" w:color="auto" w:fill="auto"/>
          </w:tcPr>
          <w:p w14:paraId="4CF2CD26" w14:textId="77777777" w:rsidR="00DE6202" w:rsidRPr="00177EC3" w:rsidRDefault="00DE6202" w:rsidP="004C5FF8">
            <w:pPr>
              <w:pStyle w:val="Ingenafstand"/>
              <w:spacing w:after="280" w:line="240" w:lineRule="exact"/>
            </w:pPr>
          </w:p>
        </w:tc>
        <w:tc>
          <w:tcPr>
            <w:tcW w:w="3715" w:type="dxa"/>
            <w:shd w:val="clear" w:color="auto" w:fill="auto"/>
          </w:tcPr>
          <w:p w14:paraId="4CF2CD27" w14:textId="77777777" w:rsidR="00DE6202" w:rsidRPr="00177EC3" w:rsidRDefault="00DE6202" w:rsidP="004C5FF8">
            <w:pPr>
              <w:pStyle w:val="Ingenafstand"/>
              <w:spacing w:after="280" w:line="240" w:lineRule="exact"/>
            </w:pPr>
            <w:r>
              <w:t>For the Employer</w:t>
            </w:r>
          </w:p>
        </w:tc>
      </w:tr>
      <w:tr w:rsidR="00DE6202" w:rsidRPr="00177EC3" w14:paraId="4CF2CD2C" w14:textId="77777777" w:rsidTr="004C5FF8">
        <w:tc>
          <w:tcPr>
            <w:tcW w:w="3652" w:type="dxa"/>
            <w:shd w:val="clear" w:color="auto" w:fill="auto"/>
          </w:tcPr>
          <w:p w14:paraId="4CF2CD29" w14:textId="77777777" w:rsidR="00DE6202" w:rsidRPr="00177EC3" w:rsidRDefault="00DE6202" w:rsidP="004C5FF8">
            <w:pPr>
              <w:spacing w:after="280" w:line="240" w:lineRule="exact"/>
              <w:rPr>
                <w:lang w:eastAsia="da-DK"/>
              </w:rPr>
            </w:pPr>
          </w:p>
        </w:tc>
        <w:tc>
          <w:tcPr>
            <w:tcW w:w="1843" w:type="dxa"/>
            <w:shd w:val="clear" w:color="auto" w:fill="auto"/>
          </w:tcPr>
          <w:p w14:paraId="4CF2CD2A" w14:textId="77777777" w:rsidR="00DE6202" w:rsidRPr="00177EC3" w:rsidRDefault="00DE6202" w:rsidP="004C5FF8">
            <w:pPr>
              <w:pStyle w:val="Ingenafstand"/>
              <w:spacing w:after="280" w:line="240" w:lineRule="exact"/>
            </w:pPr>
          </w:p>
        </w:tc>
        <w:tc>
          <w:tcPr>
            <w:tcW w:w="3715" w:type="dxa"/>
            <w:shd w:val="clear" w:color="auto" w:fill="auto"/>
          </w:tcPr>
          <w:p w14:paraId="4CF2CD2B" w14:textId="77777777" w:rsidR="00DE6202" w:rsidRPr="00177EC3" w:rsidRDefault="00DE6202" w:rsidP="004C5FF8">
            <w:pPr>
              <w:pStyle w:val="Ingenafstand"/>
              <w:spacing w:after="280" w:line="240" w:lineRule="exact"/>
            </w:pPr>
          </w:p>
        </w:tc>
      </w:tr>
      <w:tr w:rsidR="00DE6202" w:rsidRPr="00177EC3" w14:paraId="4CF2CD30" w14:textId="77777777" w:rsidTr="004C5FF8">
        <w:tc>
          <w:tcPr>
            <w:tcW w:w="3652" w:type="dxa"/>
            <w:tcBorders>
              <w:bottom w:val="dotted" w:sz="4" w:space="0" w:color="auto"/>
            </w:tcBorders>
            <w:shd w:val="clear" w:color="auto" w:fill="auto"/>
          </w:tcPr>
          <w:p w14:paraId="4CF2CD2D" w14:textId="77777777" w:rsidR="00DE6202" w:rsidRPr="00177EC3" w:rsidRDefault="00DE6202" w:rsidP="004C5FF8">
            <w:pPr>
              <w:spacing w:after="280" w:line="240" w:lineRule="exact"/>
              <w:rPr>
                <w:lang w:eastAsia="da-DK"/>
              </w:rPr>
            </w:pPr>
          </w:p>
        </w:tc>
        <w:tc>
          <w:tcPr>
            <w:tcW w:w="1843" w:type="dxa"/>
            <w:shd w:val="clear" w:color="auto" w:fill="auto"/>
          </w:tcPr>
          <w:p w14:paraId="4CF2CD2E" w14:textId="77777777" w:rsidR="00DE6202" w:rsidRPr="00177EC3" w:rsidRDefault="00DE6202" w:rsidP="004C5FF8">
            <w:pPr>
              <w:pStyle w:val="Ingenafstand"/>
              <w:spacing w:after="280" w:line="240" w:lineRule="exact"/>
            </w:pPr>
          </w:p>
        </w:tc>
        <w:tc>
          <w:tcPr>
            <w:tcW w:w="3715" w:type="dxa"/>
            <w:tcBorders>
              <w:bottom w:val="dotted" w:sz="4" w:space="0" w:color="auto"/>
            </w:tcBorders>
            <w:shd w:val="clear" w:color="auto" w:fill="auto"/>
          </w:tcPr>
          <w:p w14:paraId="4CF2CD2F" w14:textId="77777777" w:rsidR="00DE6202" w:rsidRPr="00177EC3" w:rsidRDefault="00DE6202" w:rsidP="004C5FF8">
            <w:pPr>
              <w:pStyle w:val="Ingenafstand"/>
              <w:spacing w:after="280" w:line="240" w:lineRule="exact"/>
            </w:pPr>
          </w:p>
        </w:tc>
      </w:tr>
      <w:tr w:rsidR="00DE6202" w:rsidRPr="00177EC3" w14:paraId="4CF2CD34" w14:textId="77777777" w:rsidTr="004C5FF8">
        <w:tc>
          <w:tcPr>
            <w:tcW w:w="3652" w:type="dxa"/>
            <w:tcBorders>
              <w:top w:val="dotted" w:sz="4" w:space="0" w:color="auto"/>
              <w:bottom w:val="dotted" w:sz="4" w:space="0" w:color="auto"/>
            </w:tcBorders>
            <w:shd w:val="clear" w:color="auto" w:fill="auto"/>
          </w:tcPr>
          <w:p w14:paraId="4CF2CD31" w14:textId="77777777" w:rsidR="00DE6202" w:rsidRPr="00177EC3" w:rsidRDefault="00DE6202" w:rsidP="004C5FF8">
            <w:pPr>
              <w:spacing w:after="280" w:line="240" w:lineRule="exact"/>
              <w:rPr>
                <w:lang w:eastAsia="da-DK"/>
              </w:rPr>
            </w:pPr>
          </w:p>
        </w:tc>
        <w:tc>
          <w:tcPr>
            <w:tcW w:w="1843" w:type="dxa"/>
            <w:shd w:val="clear" w:color="auto" w:fill="auto"/>
          </w:tcPr>
          <w:p w14:paraId="4CF2CD32" w14:textId="77777777" w:rsidR="00DE6202" w:rsidRPr="00177EC3" w:rsidRDefault="00DE6202" w:rsidP="004C5FF8">
            <w:pPr>
              <w:pStyle w:val="Ingenafstand"/>
              <w:spacing w:after="280" w:line="240" w:lineRule="exact"/>
            </w:pPr>
          </w:p>
        </w:tc>
        <w:tc>
          <w:tcPr>
            <w:tcW w:w="3715" w:type="dxa"/>
            <w:tcBorders>
              <w:top w:val="dotted" w:sz="4" w:space="0" w:color="auto"/>
              <w:bottom w:val="dotted" w:sz="4" w:space="0" w:color="auto"/>
            </w:tcBorders>
            <w:shd w:val="clear" w:color="auto" w:fill="auto"/>
          </w:tcPr>
          <w:p w14:paraId="4CF2CD33" w14:textId="77777777" w:rsidR="00DE6202" w:rsidRPr="00177EC3" w:rsidRDefault="00DE6202" w:rsidP="004C5FF8">
            <w:pPr>
              <w:pStyle w:val="Ingenafstand"/>
              <w:spacing w:after="280" w:line="240" w:lineRule="exact"/>
            </w:pPr>
          </w:p>
        </w:tc>
      </w:tr>
      <w:tr w:rsidR="00DE6202" w:rsidRPr="00177EC3" w14:paraId="4CF2CD38" w14:textId="77777777" w:rsidTr="004C5FF8">
        <w:tc>
          <w:tcPr>
            <w:tcW w:w="3652" w:type="dxa"/>
            <w:tcBorders>
              <w:top w:val="dotted" w:sz="4" w:space="0" w:color="auto"/>
              <w:bottom w:val="dotted" w:sz="4" w:space="0" w:color="auto"/>
            </w:tcBorders>
            <w:shd w:val="clear" w:color="auto" w:fill="auto"/>
          </w:tcPr>
          <w:p w14:paraId="4CF2CD35" w14:textId="77777777" w:rsidR="00DE6202" w:rsidRPr="00177EC3" w:rsidRDefault="00DE6202" w:rsidP="004C5FF8">
            <w:pPr>
              <w:spacing w:after="280" w:line="240" w:lineRule="exact"/>
              <w:rPr>
                <w:lang w:eastAsia="da-DK"/>
              </w:rPr>
            </w:pPr>
          </w:p>
        </w:tc>
        <w:tc>
          <w:tcPr>
            <w:tcW w:w="1843" w:type="dxa"/>
            <w:shd w:val="clear" w:color="auto" w:fill="auto"/>
          </w:tcPr>
          <w:p w14:paraId="4CF2CD36" w14:textId="77777777" w:rsidR="00DE6202" w:rsidRPr="00177EC3" w:rsidRDefault="00DE6202" w:rsidP="004C5FF8">
            <w:pPr>
              <w:pStyle w:val="Ingenafstand"/>
              <w:spacing w:after="280" w:line="240" w:lineRule="exact"/>
            </w:pPr>
          </w:p>
        </w:tc>
        <w:tc>
          <w:tcPr>
            <w:tcW w:w="3715" w:type="dxa"/>
            <w:tcBorders>
              <w:top w:val="dotted" w:sz="4" w:space="0" w:color="auto"/>
              <w:bottom w:val="dotted" w:sz="4" w:space="0" w:color="auto"/>
            </w:tcBorders>
            <w:shd w:val="clear" w:color="auto" w:fill="auto"/>
          </w:tcPr>
          <w:p w14:paraId="4CF2CD37" w14:textId="77777777" w:rsidR="00DE6202" w:rsidRPr="00177EC3" w:rsidRDefault="00DE6202" w:rsidP="004C5FF8">
            <w:pPr>
              <w:pStyle w:val="Ingenafstand"/>
              <w:spacing w:after="280" w:line="240" w:lineRule="exact"/>
            </w:pPr>
          </w:p>
        </w:tc>
      </w:tr>
      <w:tr w:rsidR="00DE6202" w:rsidRPr="00177EC3" w14:paraId="4CF2CD3C" w14:textId="77777777" w:rsidTr="004C5FF8">
        <w:tc>
          <w:tcPr>
            <w:tcW w:w="3652" w:type="dxa"/>
            <w:tcBorders>
              <w:top w:val="dotted" w:sz="4" w:space="0" w:color="auto"/>
              <w:bottom w:val="dotted" w:sz="4" w:space="0" w:color="auto"/>
            </w:tcBorders>
            <w:shd w:val="clear" w:color="auto" w:fill="auto"/>
          </w:tcPr>
          <w:p w14:paraId="4CF2CD39" w14:textId="77777777" w:rsidR="00DE6202" w:rsidRPr="00177EC3" w:rsidRDefault="00DE6202" w:rsidP="004C5FF8">
            <w:pPr>
              <w:spacing w:after="280" w:line="240" w:lineRule="exact"/>
              <w:rPr>
                <w:lang w:eastAsia="da-DK"/>
              </w:rPr>
            </w:pPr>
          </w:p>
        </w:tc>
        <w:tc>
          <w:tcPr>
            <w:tcW w:w="1843" w:type="dxa"/>
            <w:shd w:val="clear" w:color="auto" w:fill="auto"/>
          </w:tcPr>
          <w:p w14:paraId="4CF2CD3A" w14:textId="77777777" w:rsidR="00DE6202" w:rsidRPr="00177EC3" w:rsidRDefault="00DE6202" w:rsidP="004C5FF8">
            <w:pPr>
              <w:pStyle w:val="Ingenafstand"/>
              <w:spacing w:after="280" w:line="240" w:lineRule="exact"/>
            </w:pPr>
          </w:p>
        </w:tc>
        <w:tc>
          <w:tcPr>
            <w:tcW w:w="3715" w:type="dxa"/>
            <w:tcBorders>
              <w:top w:val="dotted" w:sz="4" w:space="0" w:color="auto"/>
              <w:bottom w:val="dotted" w:sz="4" w:space="0" w:color="auto"/>
            </w:tcBorders>
            <w:shd w:val="clear" w:color="auto" w:fill="auto"/>
          </w:tcPr>
          <w:p w14:paraId="4CF2CD3B" w14:textId="77777777" w:rsidR="00DE6202" w:rsidRPr="00177EC3" w:rsidRDefault="00DE6202" w:rsidP="004C5FF8">
            <w:pPr>
              <w:pStyle w:val="Ingenafstand"/>
              <w:spacing w:after="280" w:line="240" w:lineRule="exact"/>
            </w:pPr>
          </w:p>
        </w:tc>
      </w:tr>
      <w:tr w:rsidR="00DE6202" w:rsidRPr="00177EC3" w14:paraId="4CF2CD40" w14:textId="77777777" w:rsidTr="004C5FF8">
        <w:tc>
          <w:tcPr>
            <w:tcW w:w="3652" w:type="dxa"/>
            <w:tcBorders>
              <w:top w:val="dotted" w:sz="4" w:space="0" w:color="auto"/>
              <w:bottom w:val="dotted" w:sz="4" w:space="0" w:color="auto"/>
            </w:tcBorders>
            <w:shd w:val="clear" w:color="auto" w:fill="auto"/>
          </w:tcPr>
          <w:p w14:paraId="4CF2CD3D" w14:textId="77777777" w:rsidR="00DE6202" w:rsidRPr="00177EC3" w:rsidRDefault="00DE6202" w:rsidP="004C5FF8">
            <w:pPr>
              <w:spacing w:after="280" w:line="240" w:lineRule="exact"/>
              <w:rPr>
                <w:lang w:eastAsia="da-DK"/>
              </w:rPr>
            </w:pPr>
          </w:p>
        </w:tc>
        <w:tc>
          <w:tcPr>
            <w:tcW w:w="1843" w:type="dxa"/>
            <w:shd w:val="clear" w:color="auto" w:fill="auto"/>
          </w:tcPr>
          <w:p w14:paraId="4CF2CD3E" w14:textId="77777777" w:rsidR="00DE6202" w:rsidRPr="00177EC3" w:rsidRDefault="00DE6202" w:rsidP="004C5FF8">
            <w:pPr>
              <w:pStyle w:val="Ingenafstand"/>
              <w:spacing w:after="280" w:line="240" w:lineRule="exact"/>
            </w:pPr>
          </w:p>
        </w:tc>
        <w:tc>
          <w:tcPr>
            <w:tcW w:w="3715" w:type="dxa"/>
            <w:tcBorders>
              <w:top w:val="dotted" w:sz="4" w:space="0" w:color="auto"/>
              <w:bottom w:val="dotted" w:sz="4" w:space="0" w:color="auto"/>
            </w:tcBorders>
            <w:shd w:val="clear" w:color="auto" w:fill="auto"/>
          </w:tcPr>
          <w:p w14:paraId="4CF2CD3F" w14:textId="77777777" w:rsidR="00DE6202" w:rsidRPr="00177EC3" w:rsidRDefault="00DE6202" w:rsidP="004C5FF8">
            <w:pPr>
              <w:pStyle w:val="Ingenafstand"/>
              <w:spacing w:after="280" w:line="240" w:lineRule="exact"/>
            </w:pPr>
          </w:p>
        </w:tc>
      </w:tr>
      <w:tr w:rsidR="00DE6202" w:rsidRPr="00177EC3" w14:paraId="4CF2CD44" w14:textId="77777777" w:rsidTr="004C5FF8">
        <w:tc>
          <w:tcPr>
            <w:tcW w:w="3652" w:type="dxa"/>
            <w:tcBorders>
              <w:top w:val="dotted" w:sz="4" w:space="0" w:color="auto"/>
              <w:bottom w:val="dotted" w:sz="4" w:space="0" w:color="auto"/>
            </w:tcBorders>
            <w:shd w:val="clear" w:color="auto" w:fill="auto"/>
          </w:tcPr>
          <w:p w14:paraId="4CF2CD41" w14:textId="77777777" w:rsidR="00DE6202" w:rsidRPr="00177EC3" w:rsidRDefault="00DE6202" w:rsidP="004C5FF8">
            <w:pPr>
              <w:spacing w:after="280" w:line="240" w:lineRule="exact"/>
              <w:rPr>
                <w:lang w:eastAsia="da-DK"/>
              </w:rPr>
            </w:pPr>
          </w:p>
        </w:tc>
        <w:tc>
          <w:tcPr>
            <w:tcW w:w="1843" w:type="dxa"/>
            <w:shd w:val="clear" w:color="auto" w:fill="auto"/>
          </w:tcPr>
          <w:p w14:paraId="4CF2CD42" w14:textId="77777777" w:rsidR="00DE6202" w:rsidRPr="00177EC3" w:rsidRDefault="00DE6202" w:rsidP="004C5FF8">
            <w:pPr>
              <w:pStyle w:val="Ingenafstand"/>
              <w:spacing w:after="280" w:line="240" w:lineRule="exact"/>
            </w:pPr>
          </w:p>
        </w:tc>
        <w:tc>
          <w:tcPr>
            <w:tcW w:w="3715" w:type="dxa"/>
            <w:tcBorders>
              <w:top w:val="dotted" w:sz="4" w:space="0" w:color="auto"/>
              <w:bottom w:val="dotted" w:sz="4" w:space="0" w:color="auto"/>
            </w:tcBorders>
            <w:shd w:val="clear" w:color="auto" w:fill="auto"/>
          </w:tcPr>
          <w:p w14:paraId="4CF2CD43" w14:textId="77777777" w:rsidR="00DE6202" w:rsidRPr="00177EC3" w:rsidRDefault="00DE6202" w:rsidP="004C5FF8">
            <w:pPr>
              <w:pStyle w:val="Ingenafstand"/>
              <w:spacing w:after="280" w:line="240" w:lineRule="exact"/>
            </w:pPr>
          </w:p>
        </w:tc>
      </w:tr>
    </w:tbl>
    <w:p w14:paraId="4CF2CD45" w14:textId="77777777" w:rsidR="00661C57" w:rsidRDefault="00661C57" w:rsidP="00D60258">
      <w:pPr>
        <w:rPr>
          <w:color w:val="FF0000"/>
          <w:lang w:eastAsia="da-DK"/>
        </w:rPr>
      </w:pPr>
    </w:p>
    <w:p w14:paraId="4CF2CD46" w14:textId="77777777" w:rsidR="00CF6685" w:rsidRDefault="00CF6685">
      <w:r>
        <w:br w:type="page"/>
      </w:r>
    </w:p>
    <w:p w14:paraId="4CF2CD47" w14:textId="77777777" w:rsidR="00CF6685" w:rsidRDefault="00CF6685" w:rsidP="00CF6685">
      <w:pPr>
        <w:pStyle w:val="Titel"/>
      </w:pPr>
      <w:r>
        <w:lastRenderedPageBreak/>
        <w:t>List of structures included in the Contract</w:t>
      </w:r>
    </w:p>
    <w:p w14:paraId="4CF2CD48" w14:textId="77777777" w:rsidR="00A503A9" w:rsidRDefault="00A503A9" w:rsidP="00A503A9">
      <w:pPr>
        <w:pStyle w:val="Overskrift3"/>
        <w:rPr>
          <w:sz w:val="26"/>
          <w:szCs w:val="26"/>
        </w:rPr>
      </w:pPr>
      <w:r>
        <w:rPr>
          <w:sz w:val="26"/>
          <w:szCs w:val="26"/>
        </w:rPr>
        <w:t>Annex to the Handover Protocol dated &lt;date&gt;</w:t>
      </w:r>
    </w:p>
    <w:p w14:paraId="4CF2CD49" w14:textId="77777777" w:rsidR="00A503A9" w:rsidRDefault="00A503A9" w:rsidP="00A503A9">
      <w:pPr>
        <w:rPr>
          <w:lang w:eastAsia="da-DK"/>
        </w:rPr>
      </w:pPr>
    </w:p>
    <w:p w14:paraId="4CF2CD4A" w14:textId="77777777" w:rsidR="00A503A9" w:rsidRDefault="00A503A9" w:rsidP="00A503A9">
      <w:pPr>
        <w:rPr>
          <w:lang w:eastAsia="da-DK"/>
        </w:rPr>
      </w:pPr>
    </w:p>
    <w:tbl>
      <w:tblPr>
        <w:tblW w:w="9072" w:type="dxa"/>
        <w:tblInd w:w="108" w:type="dxa"/>
        <w:tblLook w:val="0000" w:firstRow="0" w:lastRow="0" w:firstColumn="0" w:lastColumn="0" w:noHBand="0" w:noVBand="0"/>
      </w:tblPr>
      <w:tblGrid>
        <w:gridCol w:w="1809"/>
        <w:gridCol w:w="7263"/>
      </w:tblGrid>
      <w:tr w:rsidR="00A503A9" w14:paraId="4CF2CD4D"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4B" w14:textId="77777777" w:rsidR="00A503A9" w:rsidRPr="00E67A14" w:rsidRDefault="00A503A9" w:rsidP="00A503A9">
            <w:pPr>
              <w:spacing w:after="0" w:line="260" w:lineRule="exact"/>
              <w:rPr>
                <w:b/>
              </w:rPr>
            </w:pPr>
            <w:r>
              <w:rPr>
                <w:b/>
              </w:rPr>
              <w:t>Construction-ID</w:t>
            </w:r>
          </w:p>
        </w:tc>
        <w:tc>
          <w:tcPr>
            <w:tcW w:w="7263" w:type="dxa"/>
            <w:tcBorders>
              <w:top w:val="single" w:sz="4" w:space="0" w:color="C0C0C0"/>
              <w:left w:val="single" w:sz="4" w:space="0" w:color="C0C0C0"/>
              <w:bottom w:val="single" w:sz="4" w:space="0" w:color="C0C0C0"/>
              <w:right w:val="single" w:sz="4" w:space="0" w:color="C0C0C0"/>
            </w:tcBorders>
          </w:tcPr>
          <w:p w14:paraId="4CF2CD4C" w14:textId="77777777" w:rsidR="00A503A9" w:rsidRPr="00E67A14" w:rsidRDefault="00A503A9" w:rsidP="00765DBD">
            <w:pPr>
              <w:spacing w:after="0" w:line="260" w:lineRule="exact"/>
              <w:rPr>
                <w:b/>
              </w:rPr>
            </w:pPr>
            <w:r>
              <w:rPr>
                <w:b/>
              </w:rPr>
              <w:t>Construction Designation</w:t>
            </w:r>
          </w:p>
        </w:tc>
      </w:tr>
      <w:tr w:rsidR="00A503A9" w14:paraId="4CF2CD50"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4E"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4F" w14:textId="77777777" w:rsidR="00A503A9" w:rsidRDefault="00A503A9" w:rsidP="00EE7F0A">
            <w:pPr>
              <w:spacing w:after="0" w:line="260" w:lineRule="exact"/>
            </w:pPr>
          </w:p>
        </w:tc>
      </w:tr>
      <w:tr w:rsidR="00A503A9" w14:paraId="4CF2CD53"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51"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52" w14:textId="77777777" w:rsidR="00A503A9" w:rsidRDefault="00A503A9" w:rsidP="00EE7F0A">
            <w:pPr>
              <w:spacing w:after="0" w:line="260" w:lineRule="exact"/>
            </w:pPr>
          </w:p>
        </w:tc>
      </w:tr>
      <w:tr w:rsidR="00A503A9" w14:paraId="4CF2CD56"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54"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55" w14:textId="77777777" w:rsidR="00A503A9" w:rsidRDefault="00A503A9" w:rsidP="00EE7F0A">
            <w:pPr>
              <w:spacing w:after="0" w:line="260" w:lineRule="exact"/>
            </w:pPr>
          </w:p>
        </w:tc>
      </w:tr>
      <w:tr w:rsidR="00A503A9" w14:paraId="4CF2CD59"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57"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58" w14:textId="77777777" w:rsidR="00A503A9" w:rsidRDefault="00A503A9" w:rsidP="00EE7F0A">
            <w:pPr>
              <w:spacing w:after="0" w:line="260" w:lineRule="exact"/>
            </w:pPr>
          </w:p>
        </w:tc>
      </w:tr>
      <w:tr w:rsidR="00A503A9" w14:paraId="4CF2CD5C"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5A"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5B" w14:textId="77777777" w:rsidR="00A503A9" w:rsidRDefault="00A503A9" w:rsidP="00EE7F0A">
            <w:pPr>
              <w:spacing w:after="0" w:line="260" w:lineRule="exact"/>
            </w:pPr>
          </w:p>
        </w:tc>
      </w:tr>
      <w:tr w:rsidR="00A503A9" w14:paraId="4CF2CD5F"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5D"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5E" w14:textId="77777777" w:rsidR="00A503A9" w:rsidRDefault="00A503A9" w:rsidP="00EE7F0A">
            <w:pPr>
              <w:spacing w:after="0" w:line="260" w:lineRule="exact"/>
            </w:pPr>
          </w:p>
        </w:tc>
      </w:tr>
      <w:tr w:rsidR="00A503A9" w14:paraId="4CF2CD62"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60"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61" w14:textId="77777777" w:rsidR="00A503A9" w:rsidRDefault="00A503A9" w:rsidP="00EE7F0A">
            <w:pPr>
              <w:spacing w:after="0" w:line="260" w:lineRule="exact"/>
            </w:pPr>
          </w:p>
        </w:tc>
      </w:tr>
      <w:tr w:rsidR="00A503A9" w14:paraId="4CF2CD65"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63"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64" w14:textId="77777777" w:rsidR="00A503A9" w:rsidRDefault="00A503A9" w:rsidP="00EE7F0A">
            <w:pPr>
              <w:spacing w:after="0" w:line="260" w:lineRule="exact"/>
            </w:pPr>
          </w:p>
        </w:tc>
      </w:tr>
      <w:tr w:rsidR="00A503A9" w14:paraId="4CF2CD68"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66"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67" w14:textId="77777777" w:rsidR="00A503A9" w:rsidRDefault="00A503A9" w:rsidP="00EE7F0A">
            <w:pPr>
              <w:spacing w:after="0" w:line="260" w:lineRule="exact"/>
            </w:pPr>
          </w:p>
        </w:tc>
      </w:tr>
      <w:tr w:rsidR="00A503A9" w14:paraId="4CF2CD6B" w14:textId="77777777" w:rsidTr="00A503A9">
        <w:tc>
          <w:tcPr>
            <w:tcW w:w="1809" w:type="dxa"/>
            <w:tcBorders>
              <w:top w:val="single" w:sz="4" w:space="0" w:color="C0C0C0"/>
              <w:left w:val="single" w:sz="4" w:space="0" w:color="C0C0C0"/>
              <w:bottom w:val="single" w:sz="4" w:space="0" w:color="C0C0C0"/>
              <w:right w:val="single" w:sz="4" w:space="0" w:color="C0C0C0"/>
            </w:tcBorders>
          </w:tcPr>
          <w:p w14:paraId="4CF2CD69" w14:textId="77777777" w:rsidR="00A503A9" w:rsidRDefault="00A503A9" w:rsidP="00EE7F0A">
            <w:pPr>
              <w:spacing w:after="0" w:line="260" w:lineRule="exact"/>
            </w:pPr>
          </w:p>
        </w:tc>
        <w:tc>
          <w:tcPr>
            <w:tcW w:w="7263" w:type="dxa"/>
            <w:tcBorders>
              <w:top w:val="single" w:sz="4" w:space="0" w:color="C0C0C0"/>
              <w:left w:val="single" w:sz="4" w:space="0" w:color="C0C0C0"/>
              <w:bottom w:val="single" w:sz="4" w:space="0" w:color="C0C0C0"/>
              <w:right w:val="single" w:sz="4" w:space="0" w:color="C0C0C0"/>
            </w:tcBorders>
          </w:tcPr>
          <w:p w14:paraId="4CF2CD6A" w14:textId="77777777" w:rsidR="00A503A9" w:rsidRDefault="00A503A9" w:rsidP="00EE7F0A">
            <w:pPr>
              <w:spacing w:after="0" w:line="260" w:lineRule="exact"/>
            </w:pPr>
          </w:p>
        </w:tc>
      </w:tr>
    </w:tbl>
    <w:p w14:paraId="4CF2CD6C" w14:textId="77777777" w:rsidR="00A503A9" w:rsidRPr="00A503A9" w:rsidRDefault="00A503A9" w:rsidP="00A503A9">
      <w:pPr>
        <w:rPr>
          <w:lang w:eastAsia="da-DK"/>
        </w:rPr>
      </w:pPr>
    </w:p>
    <w:p w14:paraId="4CF2CD6D" w14:textId="77777777" w:rsidR="00661C57" w:rsidRDefault="00661C57" w:rsidP="00661C57">
      <w:pPr>
        <w:rPr>
          <w:lang w:eastAsia="da-DK"/>
        </w:rPr>
      </w:pPr>
    </w:p>
    <w:p w14:paraId="4CF2CD6E" w14:textId="77777777" w:rsidR="002C353D" w:rsidRDefault="002C353D" w:rsidP="00661C57">
      <w:pPr>
        <w:rPr>
          <w:lang w:eastAsia="da-DK"/>
        </w:rPr>
      </w:pPr>
    </w:p>
    <w:p w14:paraId="4CF2CD6F" w14:textId="77777777" w:rsidR="002C353D" w:rsidRDefault="002C353D" w:rsidP="00661C57">
      <w:pPr>
        <w:rPr>
          <w:lang w:eastAsia="da-DK"/>
        </w:rPr>
      </w:pPr>
    </w:p>
    <w:p w14:paraId="4CF2CD70" w14:textId="77777777" w:rsidR="002C353D" w:rsidRDefault="002C353D" w:rsidP="00661C57">
      <w:pPr>
        <w:rPr>
          <w:lang w:eastAsia="da-DK"/>
        </w:rPr>
      </w:pPr>
    </w:p>
    <w:p w14:paraId="4CF2CD71" w14:textId="77777777" w:rsidR="002C353D" w:rsidRDefault="002C353D" w:rsidP="00661C57">
      <w:pPr>
        <w:rPr>
          <w:lang w:eastAsia="da-DK"/>
        </w:rPr>
      </w:pPr>
    </w:p>
    <w:p w14:paraId="4CF2CD72" w14:textId="77777777" w:rsidR="002C353D" w:rsidRDefault="002C353D" w:rsidP="00661C57">
      <w:pPr>
        <w:rPr>
          <w:lang w:eastAsia="da-DK"/>
        </w:rPr>
      </w:pPr>
    </w:p>
    <w:p w14:paraId="4CF2CD73" w14:textId="77777777" w:rsidR="002C353D" w:rsidRDefault="002C353D" w:rsidP="00661C57">
      <w:pPr>
        <w:rPr>
          <w:lang w:eastAsia="da-DK"/>
        </w:rPr>
      </w:pPr>
    </w:p>
    <w:p w14:paraId="4CF2CD74" w14:textId="77777777" w:rsidR="002C353D" w:rsidRDefault="002C353D" w:rsidP="002C353D">
      <w:pPr>
        <w:spacing w:after="120"/>
        <w:rPr>
          <w:lang w:eastAsia="da-DK"/>
        </w:rPr>
      </w:pPr>
    </w:p>
    <w:p w14:paraId="4CF2CD75" w14:textId="77777777" w:rsidR="00A503A9" w:rsidRPr="00A503A9" w:rsidRDefault="00956F7B" w:rsidP="002C353D">
      <w:pPr>
        <w:pStyle w:val="Overskrift1"/>
        <w:spacing w:after="120"/>
      </w:pPr>
      <w:r>
        <w:t>Document Management</w:t>
      </w:r>
    </w:p>
    <w:tbl>
      <w:tblPr>
        <w:tblStyle w:val="Typografi1"/>
        <w:tblW w:w="9498" w:type="dxa"/>
        <w:tblLook w:val="04A0" w:firstRow="1" w:lastRow="0" w:firstColumn="1" w:lastColumn="0" w:noHBand="0" w:noVBand="1"/>
      </w:tblPr>
      <w:tblGrid>
        <w:gridCol w:w="1843"/>
        <w:gridCol w:w="1701"/>
        <w:gridCol w:w="1730"/>
        <w:gridCol w:w="1738"/>
        <w:gridCol w:w="1352"/>
        <w:gridCol w:w="1134"/>
      </w:tblGrid>
      <w:tr w:rsidR="00687614" w:rsidRPr="00687614" w14:paraId="4CF2CD7C" w14:textId="77777777" w:rsidTr="009040BA">
        <w:trPr>
          <w:cnfStyle w:val="100000000000" w:firstRow="1" w:lastRow="0" w:firstColumn="0" w:lastColumn="0" w:oddVBand="0" w:evenVBand="0" w:oddHBand="0" w:evenHBand="0" w:firstRowFirstColumn="0" w:firstRowLastColumn="0" w:lastRowFirstColumn="0" w:lastRowLastColumn="0"/>
          <w:trHeight w:val="283"/>
        </w:trPr>
        <w:tc>
          <w:tcPr>
            <w:tcW w:w="1843" w:type="dxa"/>
            <w:hideMark/>
          </w:tcPr>
          <w:p w14:paraId="4CF2CD76" w14:textId="77777777" w:rsidR="00687614" w:rsidRPr="00687614" w:rsidRDefault="00687614" w:rsidP="00687614">
            <w:pPr>
              <w:rPr>
                <w:rFonts w:eastAsia="Calibri" w:cs="Times New Roman"/>
                <w:sz w:val="16"/>
                <w:szCs w:val="16"/>
              </w:rPr>
            </w:pPr>
            <w:r>
              <w:rPr>
                <w:sz w:val="16"/>
                <w:szCs w:val="16"/>
              </w:rPr>
              <w:t>Approved</w:t>
            </w:r>
          </w:p>
        </w:tc>
        <w:tc>
          <w:tcPr>
            <w:tcW w:w="1701" w:type="dxa"/>
            <w:hideMark/>
          </w:tcPr>
          <w:p w14:paraId="4CF2CD77" w14:textId="77777777" w:rsidR="00687614" w:rsidRPr="00687614" w:rsidRDefault="00687614" w:rsidP="00687614">
            <w:pPr>
              <w:rPr>
                <w:rFonts w:eastAsia="Calibri" w:cs="Times New Roman"/>
                <w:sz w:val="16"/>
                <w:szCs w:val="16"/>
              </w:rPr>
            </w:pPr>
            <w:r>
              <w:rPr>
                <w:sz w:val="16"/>
                <w:szCs w:val="16"/>
              </w:rPr>
              <w:t>Unit/Network</w:t>
            </w:r>
          </w:p>
        </w:tc>
        <w:tc>
          <w:tcPr>
            <w:tcW w:w="1730" w:type="dxa"/>
            <w:hideMark/>
          </w:tcPr>
          <w:p w14:paraId="4CF2CD78" w14:textId="77777777" w:rsidR="00687614" w:rsidRPr="00687614" w:rsidRDefault="00687614" w:rsidP="00687614">
            <w:pPr>
              <w:rPr>
                <w:rFonts w:eastAsia="Calibri" w:cs="Times New Roman"/>
                <w:sz w:val="16"/>
                <w:szCs w:val="16"/>
              </w:rPr>
            </w:pPr>
            <w:r>
              <w:rPr>
                <w:sz w:val="16"/>
                <w:szCs w:val="16"/>
              </w:rPr>
              <w:t>Theme</w:t>
            </w:r>
          </w:p>
        </w:tc>
        <w:tc>
          <w:tcPr>
            <w:tcW w:w="1738" w:type="dxa"/>
            <w:hideMark/>
          </w:tcPr>
          <w:p w14:paraId="4CF2CD79" w14:textId="77777777" w:rsidR="00687614" w:rsidRPr="00687614" w:rsidRDefault="00687614" w:rsidP="00687614">
            <w:pPr>
              <w:rPr>
                <w:rFonts w:eastAsia="Calibri" w:cs="Times New Roman"/>
                <w:sz w:val="16"/>
                <w:szCs w:val="16"/>
              </w:rPr>
            </w:pPr>
            <w:r>
              <w:rPr>
                <w:sz w:val="16"/>
                <w:szCs w:val="16"/>
              </w:rPr>
              <w:t>Scheduled revision</w:t>
            </w:r>
          </w:p>
        </w:tc>
        <w:tc>
          <w:tcPr>
            <w:tcW w:w="1352" w:type="dxa"/>
          </w:tcPr>
          <w:p w14:paraId="4CF2CD7A" w14:textId="77777777" w:rsidR="00687614" w:rsidRPr="00687614" w:rsidRDefault="00687614" w:rsidP="00687614">
            <w:pPr>
              <w:rPr>
                <w:rFonts w:eastAsia="Calibri" w:cs="Times New Roman"/>
                <w:sz w:val="16"/>
                <w:szCs w:val="16"/>
              </w:rPr>
            </w:pPr>
            <w:r>
              <w:rPr>
                <w:sz w:val="16"/>
                <w:szCs w:val="16"/>
              </w:rPr>
              <w:t xml:space="preserve"> Document No.</w:t>
            </w:r>
          </w:p>
        </w:tc>
        <w:tc>
          <w:tcPr>
            <w:tcW w:w="1134" w:type="dxa"/>
            <w:hideMark/>
          </w:tcPr>
          <w:p w14:paraId="4CF2CD7B" w14:textId="77777777" w:rsidR="00687614" w:rsidRPr="00687614" w:rsidRDefault="00687614" w:rsidP="00687614">
            <w:pPr>
              <w:rPr>
                <w:rFonts w:eastAsia="Calibri" w:cs="Times New Roman"/>
                <w:sz w:val="16"/>
                <w:szCs w:val="16"/>
              </w:rPr>
            </w:pPr>
            <w:r>
              <w:rPr>
                <w:sz w:val="16"/>
                <w:szCs w:val="16"/>
              </w:rPr>
              <w:t>Access</w:t>
            </w:r>
          </w:p>
        </w:tc>
      </w:tr>
      <w:tr w:rsidR="00687614" w:rsidRPr="00687614" w14:paraId="4CF2CD83" w14:textId="77777777" w:rsidTr="009040BA">
        <w:trPr>
          <w:trHeight w:val="397"/>
        </w:trPr>
        <w:tc>
          <w:tcPr>
            <w:tcW w:w="1843" w:type="dxa"/>
          </w:tcPr>
          <w:p w14:paraId="4CF2CD7D" w14:textId="50B292EA" w:rsidR="0082449A" w:rsidRPr="00687614" w:rsidRDefault="00CF3D26" w:rsidP="009542C2">
            <w:pPr>
              <w:rPr>
                <w:rFonts w:eastAsia="Calibri" w:cs="Times New Roman"/>
                <w:sz w:val="14"/>
                <w:szCs w:val="16"/>
              </w:rPr>
            </w:pPr>
            <w:r>
              <w:rPr>
                <w:sz w:val="14"/>
                <w:szCs w:val="16"/>
              </w:rPr>
              <w:t>SOAN 18 February 2019</w:t>
            </w:r>
          </w:p>
        </w:tc>
        <w:tc>
          <w:tcPr>
            <w:tcW w:w="1701" w:type="dxa"/>
          </w:tcPr>
          <w:p w14:paraId="4CF2CD7E" w14:textId="77777777" w:rsidR="00687614" w:rsidRPr="00687614" w:rsidRDefault="002E2981" w:rsidP="00687614">
            <w:pPr>
              <w:rPr>
                <w:rFonts w:eastAsia="Calibri" w:cs="Times New Roman"/>
                <w:sz w:val="14"/>
                <w:szCs w:val="16"/>
              </w:rPr>
            </w:pPr>
            <w:r>
              <w:rPr>
                <w:sz w:val="14"/>
                <w:szCs w:val="16"/>
              </w:rPr>
              <w:t>AD-ES /Contract Management</w:t>
            </w:r>
          </w:p>
        </w:tc>
        <w:tc>
          <w:tcPr>
            <w:tcW w:w="1730" w:type="dxa"/>
          </w:tcPr>
          <w:p w14:paraId="4CF2CD7F" w14:textId="77777777" w:rsidR="00687614" w:rsidRPr="00687614" w:rsidRDefault="002E2981" w:rsidP="00687614">
            <w:pPr>
              <w:rPr>
                <w:rFonts w:eastAsia="Calibri" w:cs="Times New Roman"/>
                <w:sz w:val="14"/>
                <w:szCs w:val="16"/>
              </w:rPr>
            </w:pPr>
            <w:r>
              <w:rPr>
                <w:sz w:val="14"/>
                <w:szCs w:val="16"/>
              </w:rPr>
              <w:t>Contract Management</w:t>
            </w:r>
          </w:p>
        </w:tc>
        <w:tc>
          <w:tcPr>
            <w:tcW w:w="1738" w:type="dxa"/>
          </w:tcPr>
          <w:p w14:paraId="4CF2CD80" w14:textId="50CD72A7" w:rsidR="00687614" w:rsidRPr="00687614" w:rsidRDefault="00CF3D26" w:rsidP="009542C2">
            <w:pPr>
              <w:rPr>
                <w:rFonts w:eastAsia="Calibri" w:cs="Times New Roman"/>
                <w:sz w:val="14"/>
                <w:szCs w:val="16"/>
              </w:rPr>
            </w:pPr>
            <w:r>
              <w:rPr>
                <w:sz w:val="14"/>
                <w:szCs w:val="16"/>
              </w:rPr>
              <w:t>31 March 2020</w:t>
            </w:r>
          </w:p>
        </w:tc>
        <w:tc>
          <w:tcPr>
            <w:tcW w:w="1352" w:type="dxa"/>
          </w:tcPr>
          <w:p w14:paraId="4CF2CD81" w14:textId="77777777" w:rsidR="00687614" w:rsidRPr="00687614" w:rsidRDefault="002E2981" w:rsidP="00687614">
            <w:pPr>
              <w:rPr>
                <w:rFonts w:eastAsia="Calibri" w:cs="Times New Roman"/>
                <w:sz w:val="14"/>
                <w:szCs w:val="16"/>
              </w:rPr>
            </w:pPr>
            <w:r>
              <w:rPr>
                <w:sz w:val="14"/>
                <w:szCs w:val="16"/>
              </w:rPr>
              <w:t>13/19174-2</w:t>
            </w:r>
          </w:p>
        </w:tc>
        <w:tc>
          <w:tcPr>
            <w:tcW w:w="1134" w:type="dxa"/>
            <w:hideMark/>
          </w:tcPr>
          <w:p w14:paraId="4CF2CD82" w14:textId="77777777" w:rsidR="00687614" w:rsidRPr="00687614" w:rsidRDefault="00687614" w:rsidP="002E2981">
            <w:pPr>
              <w:rPr>
                <w:rFonts w:eastAsia="Calibri" w:cs="Times New Roman"/>
                <w:sz w:val="14"/>
                <w:szCs w:val="16"/>
              </w:rPr>
            </w:pPr>
            <w:proofErr w:type="gramStart"/>
            <w:r>
              <w:rPr>
                <w:sz w:val="14"/>
                <w:szCs w:val="16"/>
              </w:rPr>
              <w:t>[  ]</w:t>
            </w:r>
            <w:proofErr w:type="gramEnd"/>
            <w:r>
              <w:rPr>
                <w:sz w:val="14"/>
                <w:szCs w:val="16"/>
              </w:rPr>
              <w:t xml:space="preserve"> Internal</w:t>
            </w:r>
            <w:r>
              <w:rPr>
                <w:sz w:val="14"/>
                <w:szCs w:val="16"/>
              </w:rPr>
              <w:br/>
              <w:t>[ x ] External</w:t>
            </w:r>
          </w:p>
        </w:tc>
      </w:tr>
    </w:tbl>
    <w:p w14:paraId="4CF2CD84" w14:textId="77777777" w:rsidR="004457E4" w:rsidRPr="002E2981" w:rsidRDefault="002E2981" w:rsidP="00687614">
      <w:pPr>
        <w:spacing w:after="0"/>
        <w:rPr>
          <w:color w:val="FF0000"/>
        </w:rPr>
      </w:pPr>
      <w:r>
        <w:rPr>
          <w:color w:val="FF0000"/>
        </w:rPr>
        <w:t>This table (+ all red text) are to be deleted when using the paradigm</w:t>
      </w:r>
    </w:p>
    <w:sectPr w:rsidR="004457E4" w:rsidRPr="002E2981" w:rsidSect="001D08E4">
      <w:headerReference w:type="default" r:id="rId14"/>
      <w:footerReference w:type="default" r:id="rId15"/>
      <w:headerReference w:type="first" r:id="rId16"/>
      <w:footerReference w:type="first" r:id="rId17"/>
      <w:type w:val="continuous"/>
      <w:pgSz w:w="11906" w:h="16838" w:code="9"/>
      <w:pgMar w:top="2268" w:right="1418" w:bottom="1985" w:left="1418" w:header="454"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CD87" w14:textId="77777777" w:rsidR="00AF1837" w:rsidRDefault="00AF1837" w:rsidP="001F6E0B">
      <w:pPr>
        <w:spacing w:after="0" w:line="240" w:lineRule="auto"/>
      </w:pPr>
      <w:r>
        <w:separator/>
      </w:r>
    </w:p>
  </w:endnote>
  <w:endnote w:type="continuationSeparator" w:id="0">
    <w:p w14:paraId="4CF2CD88" w14:textId="77777777" w:rsidR="00AF1837" w:rsidRDefault="00AF1837" w:rsidP="001F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CD8B" w14:textId="77777777" w:rsidR="00B611EC" w:rsidRPr="00CE1DD7" w:rsidRDefault="00CE1DD7" w:rsidP="00CE1DD7">
    <w:pPr>
      <w:pStyle w:val="Sidefod"/>
      <w:spacing w:line="120" w:lineRule="exact"/>
    </w:pPr>
    <w:r>
      <w:rPr>
        <w:noProof/>
      </w:rPr>
      <mc:AlternateContent>
        <mc:Choice Requires="wpg">
          <w:drawing>
            <wp:anchor distT="0" distB="0" distL="114300" distR="114300" simplePos="0" relativeHeight="251672576" behindDoc="1" locked="0" layoutInCell="1" allowOverlap="1" wp14:anchorId="4CF2CD91" wp14:editId="4CF2CD92">
              <wp:simplePos x="0" y="0"/>
              <wp:positionH relativeFrom="column">
                <wp:align>right</wp:align>
              </wp:positionH>
              <wp:positionV relativeFrom="paragraph">
                <wp:posOffset>-541655</wp:posOffset>
              </wp:positionV>
              <wp:extent cx="9773920" cy="878840"/>
              <wp:effectExtent l="10795" t="10795" r="0" b="571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3920" cy="878840"/>
                        <a:chOff x="-5489" y="15610"/>
                        <a:chExt cx="15392" cy="1384"/>
                      </a:xfrm>
                    </wpg:grpSpPr>
                    <wpg:grpSp>
                      <wpg:cNvPr id="5" name="Group 19"/>
                      <wpg:cNvGrpSpPr>
                        <a:grpSpLocks/>
                      </wpg:cNvGrpSpPr>
                      <wpg:grpSpPr bwMode="auto">
                        <a:xfrm>
                          <a:off x="-5489" y="15610"/>
                          <a:ext cx="15106" cy="1384"/>
                          <a:chOff x="0" y="10701"/>
                          <a:chExt cx="15106" cy="1384"/>
                        </a:xfrm>
                      </wpg:grpSpPr>
                      <wps:wsp>
                        <wps:cNvPr id="6" name="Line 20"/>
                        <wps:cNvCnPr/>
                        <wps:spPr bwMode="auto">
                          <a:xfrm>
                            <a:off x="0" y="10701"/>
                            <a:ext cx="1429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wps:spPr bwMode="auto">
                          <a:xfrm>
                            <a:off x="14301" y="10702"/>
                            <a:ext cx="805" cy="138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 name="Rectangle 22"/>
                      <wps:cNvSpPr>
                        <a:spLocks noChangeArrowheads="1"/>
                      </wps:cNvSpPr>
                      <wps:spPr bwMode="auto">
                        <a:xfrm>
                          <a:off x="9620" y="15610"/>
                          <a:ext cx="283" cy="1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44773" id="Group 18" o:spid="_x0000_s1026" style="position:absolute;margin-left:718.4pt;margin-top:-42.65pt;width:769.6pt;height:69.2pt;z-index:-251643904;mso-position-horizontal:right" coordorigin="-5489,15610" coordsize="15392,1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">
              <v:group id="Group 19" o:spid="_x0000_s1027" style="position:absolute;left:-5489;top:15610;width:15106;height:1384" coordorigin=",10701" coordsize="15106,1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20" o:spid="_x0000_s1028" style="position:absolute;visibility:visible;mso-wrap-style:square" from="0,10701" to="14298,1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21" o:spid="_x0000_s1029" style="position:absolute;visibility:visible;mso-wrap-style:square" from="14301,10702" to="15106,1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rect id="Rectangle 22" o:spid="_x0000_s1030" style="position:absolute;left:9620;top:15610;width:28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group>
          </w:pict>
        </mc:Fallback>
      </mc:AlternateContent>
    </w:r>
    <w:r>
      <w:rPr>
        <w:noProof/>
      </w:rPr>
      <w:drawing>
        <wp:anchor distT="0" distB="0" distL="114300" distR="114300" simplePos="0" relativeHeight="251673600" behindDoc="1" locked="0" layoutInCell="1" allowOverlap="0" wp14:anchorId="4CF2CD93" wp14:editId="4CF2CD94">
          <wp:simplePos x="0" y="0"/>
          <wp:positionH relativeFrom="column">
            <wp:align>right</wp:align>
          </wp:positionH>
          <wp:positionV relativeFrom="paragraph">
            <wp:posOffset>-720090</wp:posOffset>
          </wp:positionV>
          <wp:extent cx="245110" cy="387350"/>
          <wp:effectExtent l="0" t="0" r="0" b="0"/>
          <wp:wrapTight wrapText="bothSides">
            <wp:wrapPolygon edited="0">
              <wp:start x="0" y="0"/>
              <wp:lineTo x="0" y="20184"/>
              <wp:lineTo x="20145" y="20184"/>
              <wp:lineTo x="20145" y="0"/>
              <wp:lineTo x="0" y="0"/>
            </wp:wrapPolygon>
          </wp:wrapTight>
          <wp:docPr id="2" name="Billede 2" descr="VD_brev_logo-beskåret-tæ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D_brev_logo-beskåret-tæ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 cy="387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CD8F" w14:textId="26F87E07" w:rsidR="00B611EC" w:rsidRPr="006A203B" w:rsidRDefault="001D08E4" w:rsidP="00A764FB">
    <w:pPr>
      <w:pStyle w:val="Sidefod"/>
      <w:tabs>
        <w:tab w:val="left" w:pos="1701"/>
        <w:tab w:val="left" w:pos="3402"/>
        <w:tab w:val="left" w:pos="5103"/>
        <w:tab w:val="left" w:pos="5529"/>
      </w:tabs>
      <w:rPr>
        <w:lang w:val="da-DK"/>
      </w:rPr>
    </w:pPr>
    <w:r>
      <w:rPr>
        <w:noProof/>
        <w:lang w:val="da-DK"/>
      </w:rPr>
      <w:drawing>
        <wp:anchor distT="0" distB="0" distL="114300" distR="114300" simplePos="0" relativeHeight="251674624" behindDoc="0" locked="0" layoutInCell="1" allowOverlap="1" wp14:anchorId="4827EC8B" wp14:editId="76AC7EAE">
          <wp:simplePos x="0" y="0"/>
          <wp:positionH relativeFrom="column">
            <wp:posOffset>4721860</wp:posOffset>
          </wp:positionH>
          <wp:positionV relativeFrom="paragraph">
            <wp:posOffset>-588314</wp:posOffset>
          </wp:positionV>
          <wp:extent cx="1691640" cy="438785"/>
          <wp:effectExtent l="0" t="0" r="381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D_logo_blaa_engelsk.jpg"/>
                  <pic:cNvPicPr/>
                </pic:nvPicPr>
                <pic:blipFill>
                  <a:blip r:embed="rId1">
                    <a:extLst>
                      <a:ext uri="{28A0092B-C50C-407E-A947-70E740481C1C}">
                        <a14:useLocalDpi xmlns:a14="http://schemas.microsoft.com/office/drawing/2010/main" val="0"/>
                      </a:ext>
                    </a:extLst>
                  </a:blip>
                  <a:stretch>
                    <a:fillRect/>
                  </a:stretch>
                </pic:blipFill>
                <pic:spPr>
                  <a:xfrm>
                    <a:off x="0" y="0"/>
                    <a:ext cx="1691640" cy="438785"/>
                  </a:xfrm>
                  <a:prstGeom prst="rect">
                    <a:avLst/>
                  </a:prstGeom>
                </pic:spPr>
              </pic:pic>
            </a:graphicData>
          </a:graphic>
          <wp14:sizeRelH relativeFrom="page">
            <wp14:pctWidth>0</wp14:pctWidth>
          </wp14:sizeRelH>
          <wp14:sizeRelV relativeFrom="page">
            <wp14:pctHeight>0</wp14:pctHeight>
          </wp14:sizeRelV>
        </wp:anchor>
      </w:drawing>
    </w:r>
    <w:r>
      <w:rPr>
        <w:noProof/>
        <w:lang w:val="da-DK"/>
      </w:rPr>
      <mc:AlternateContent>
        <mc:Choice Requires="wps">
          <w:drawing>
            <wp:anchor distT="0" distB="0" distL="114300" distR="114300" simplePos="0" relativeHeight="251670528" behindDoc="1" locked="0" layoutInCell="1" allowOverlap="1" wp14:anchorId="04AEADE2" wp14:editId="17724F8E">
              <wp:simplePos x="0" y="0"/>
              <wp:positionH relativeFrom="column">
                <wp:posOffset>-4605738</wp:posOffset>
              </wp:positionH>
              <wp:positionV relativeFrom="paragraph">
                <wp:posOffset>-368200</wp:posOffset>
              </wp:positionV>
              <wp:extent cx="9636669" cy="909731"/>
              <wp:effectExtent l="0" t="0" r="22225" b="24130"/>
              <wp:wrapNone/>
              <wp:docPr id="39" name="Kombinationstegning 39"/>
              <wp:cNvGraphicFramePr/>
              <a:graphic xmlns:a="http://schemas.openxmlformats.org/drawingml/2006/main">
                <a:graphicData uri="http://schemas.microsoft.com/office/word/2010/wordprocessingShape">
                  <wps:wsp>
                    <wps:cNvSpPr/>
                    <wps:spPr>
                      <a:xfrm>
                        <a:off x="0" y="0"/>
                        <a:ext cx="9636669" cy="909731"/>
                      </a:xfrm>
                      <a:custGeom>
                        <a:avLst/>
                        <a:gdLst>
                          <a:gd name="connsiteX0" fmla="*/ 0 w 9637664"/>
                          <a:gd name="connsiteY0" fmla="*/ 0 h 908790"/>
                          <a:gd name="connsiteX1" fmla="*/ 9104731 w 9637664"/>
                          <a:gd name="connsiteY1" fmla="*/ 0 h 908790"/>
                          <a:gd name="connsiteX2" fmla="*/ 9637664 w 9637664"/>
                          <a:gd name="connsiteY2" fmla="*/ 908790 h 908790"/>
                          <a:gd name="connsiteX3" fmla="*/ 9637664 w 9637664"/>
                          <a:gd name="connsiteY3" fmla="*/ 908790 h 908790"/>
                        </a:gdLst>
                        <a:ahLst/>
                        <a:cxnLst>
                          <a:cxn ang="0">
                            <a:pos x="connsiteX0" y="connsiteY0"/>
                          </a:cxn>
                          <a:cxn ang="0">
                            <a:pos x="connsiteX1" y="connsiteY1"/>
                          </a:cxn>
                          <a:cxn ang="0">
                            <a:pos x="connsiteX2" y="connsiteY2"/>
                          </a:cxn>
                          <a:cxn ang="0">
                            <a:pos x="connsiteX3" y="connsiteY3"/>
                          </a:cxn>
                        </a:cxnLst>
                        <a:rect l="l" t="t" r="r" b="b"/>
                        <a:pathLst>
                          <a:path w="9637664" h="908790">
                            <a:moveTo>
                              <a:pt x="0" y="0"/>
                            </a:moveTo>
                            <a:lnTo>
                              <a:pt x="9104731" y="0"/>
                            </a:lnTo>
                            <a:lnTo>
                              <a:pt x="9637664" y="908790"/>
                            </a:lnTo>
                            <a:lnTo>
                              <a:pt x="9637664" y="908790"/>
                            </a:lnTo>
                          </a:path>
                        </a:pathLst>
                      </a:custGeom>
                      <a:noFill/>
                      <a:ln w="508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BE5E3" id="Kombinationstegning 39" o:spid="_x0000_s1026" style="position:absolute;margin-left:-362.65pt;margin-top:-29pt;width:758.8pt;height:71.6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9637664,90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" path="m,l9104731,r532933,908790l9637664,908790e" filled="f" strokecolor="black [3213]" strokeweight=".4pt">
              <v:path arrowok="t" o:connecttype="custom" o:connectlocs="0,0;9103791,0;9636669,909731;9636669,909731" o:connectangles="0,0,0,0"/>
            </v:shape>
          </w:pict>
        </mc:Fallback>
      </mc:AlternateContent>
    </w:r>
    <w:sdt>
      <w:sdtPr>
        <w:rPr>
          <w:lang w:val="da-DK"/>
        </w:rPr>
        <w:tag w:val="OurRef.CF_Tjenestested.Vej"/>
        <w:id w:val="1729495313"/>
        <w:dataBinding w:prefixMappings="xmlns:gbs='http://www.software-innovation.no/growBusinessDocument'" w:xpath="/gbs:GrowBusinessDocument/gbs:OurRef.CF_Tjenestested.Vej[@gbs:key='10000']" w:storeItemID="{3AFDD6AE-C212-49A7-9EA2-9A92D97A53A9}"/>
        <w:text/>
      </w:sdtPr>
      <w:sdtEndPr/>
      <w:sdtContent>
        <w:r w:rsidR="002D1972" w:rsidRPr="006A203B">
          <w:rPr>
            <w:lang w:val="da-DK"/>
          </w:rPr>
          <w:t xml:space="preserve">Thomas </w:t>
        </w:r>
        <w:proofErr w:type="spellStart"/>
        <w:r w:rsidR="002D1972" w:rsidRPr="006A203B">
          <w:rPr>
            <w:lang w:val="da-DK"/>
          </w:rPr>
          <w:t>Helsteds</w:t>
        </w:r>
        <w:proofErr w:type="spellEnd"/>
        <w:r w:rsidR="002D1972" w:rsidRPr="006A203B">
          <w:rPr>
            <w:lang w:val="da-DK"/>
          </w:rPr>
          <w:t xml:space="preserve"> Vej 11</w:t>
        </w:r>
      </w:sdtContent>
    </w:sdt>
    <w:r w:rsidR="002D1972" w:rsidRPr="006A203B">
      <w:rPr>
        <w:lang w:val="da-DK"/>
      </w:rPr>
      <w:tab/>
    </w:r>
    <w:sdt>
      <w:sdtPr>
        <w:rPr>
          <w:lang w:val="da-DK"/>
        </w:rPr>
        <w:tag w:val="OurRef.CF_Tjenestested.Postnr"/>
        <w:id w:val="747317189"/>
        <w:dataBinding w:prefixMappings="xmlns:gbs='http://www.software-innovation.no/growBusinessDocument'" w:xpath="/gbs:GrowBusinessDocument/gbs:OurRef.CF_Tjenestested.Postnr[@gbs:key='10002']" w:storeItemID="{3AFDD6AE-C212-49A7-9EA2-9A92D97A53A9}"/>
        <w:text/>
      </w:sdtPr>
      <w:sdtEndPr/>
      <w:sdtContent>
        <w:r w:rsidR="002D1972" w:rsidRPr="006A203B">
          <w:rPr>
            <w:lang w:val="da-DK"/>
          </w:rPr>
          <w:t>8660</w:t>
        </w:r>
      </w:sdtContent>
    </w:sdt>
    <w:r w:rsidR="002D1972" w:rsidRPr="006A203B">
      <w:rPr>
        <w:lang w:val="da-DK"/>
      </w:rPr>
      <w:t xml:space="preserve"> </w:t>
    </w:r>
    <w:sdt>
      <w:sdtPr>
        <w:rPr>
          <w:lang w:val="da-DK"/>
        </w:rPr>
        <w:tag w:val="OurRef.CF_Tjenestested.By"/>
        <w:id w:val="59757205"/>
        <w:dataBinding w:prefixMappings="xmlns:gbs='http://www.software-innovation.no/growBusinessDocument'" w:xpath="/gbs:GrowBusinessDocument/gbs:OurRef.CF_Tjenestested.By[@gbs:key='10003']" w:storeItemID="{3AFDD6AE-C212-49A7-9EA2-9A92D97A53A9}"/>
        <w:text/>
      </w:sdtPr>
      <w:sdtEndPr/>
      <w:sdtContent>
        <w:r w:rsidR="002D1972" w:rsidRPr="006A203B">
          <w:rPr>
            <w:lang w:val="da-DK"/>
          </w:rPr>
          <w:t>Skanderborg</w:t>
        </w:r>
      </w:sdtContent>
    </w:sdt>
    <w:r w:rsidR="002D1972" w:rsidRPr="006A203B">
      <w:rPr>
        <w:lang w:val="da-DK"/>
      </w:rPr>
      <w:tab/>
      <w:t>vd@vd.dk</w:t>
    </w:r>
    <w:r w:rsidR="002D1972" w:rsidRPr="006A203B">
      <w:rPr>
        <w:lang w:val="da-DK"/>
      </w:rPr>
      <w:tab/>
      <w:t>EAN</w:t>
    </w:r>
    <w:r w:rsidR="002D1972" w:rsidRPr="006A203B">
      <w:rPr>
        <w:lang w:val="da-DK"/>
      </w:rPr>
      <w:tab/>
      <w:t>5798000893450</w:t>
    </w:r>
  </w:p>
  <w:p w14:paraId="4CF2CD90" w14:textId="77777777" w:rsidR="00B611EC" w:rsidRPr="006A203B" w:rsidRDefault="00071673" w:rsidP="00A764FB">
    <w:pPr>
      <w:pStyle w:val="Sidefod"/>
      <w:tabs>
        <w:tab w:val="left" w:pos="1701"/>
        <w:tab w:val="left" w:pos="3402"/>
        <w:tab w:val="left" w:pos="5103"/>
        <w:tab w:val="left" w:pos="5529"/>
      </w:tabs>
      <w:rPr>
        <w:lang w:val="da-DK"/>
      </w:rPr>
    </w:pPr>
    <w:sdt>
      <w:sdtPr>
        <w:rPr>
          <w:lang w:val="da-DK"/>
        </w:rPr>
        <w:tag w:val="OurRef.CF_Tjenestested.Postboks"/>
        <w:id w:val="121977605"/>
        <w:dataBinding w:prefixMappings="xmlns:gbs='http://www.software-innovation.no/growBusinessDocument'" w:xpath="/gbs:GrowBusinessDocument/gbs:OurRef.CF_Tjenestested.Postboks[@gbs:key='10001']" w:storeItemID="{3AFDD6AE-C212-49A7-9EA2-9A92D97A53A9}"/>
        <w:text/>
      </w:sdtPr>
      <w:sdtEndPr/>
      <w:sdtContent>
        <w:r w:rsidR="005177A5" w:rsidRPr="006A203B">
          <w:rPr>
            <w:lang w:val="da-DK"/>
          </w:rPr>
          <w:t>PO Box 529</w:t>
        </w:r>
      </w:sdtContent>
    </w:sdt>
    <w:r w:rsidR="005177A5" w:rsidRPr="006A203B">
      <w:rPr>
        <w:lang w:val="da-DK"/>
      </w:rPr>
      <w:tab/>
      <w:t xml:space="preserve">Phone </w:t>
    </w:r>
    <w:sdt>
      <w:sdtPr>
        <w:rPr>
          <w:lang w:val="da-DK"/>
        </w:rPr>
        <w:tag w:val="OurRef.CF_Tjenestested.Telefon"/>
        <w:id w:val="-1889250103"/>
        <w:dataBinding w:prefixMappings="xmlns:gbs='http://www.software-innovation.no/growBusinessDocument'" w:xpath="/gbs:GrowBusinessDocument/gbs:OurRef.CF_Tjenestested.Telefon[@gbs:key='10004']" w:storeItemID="{3AFDD6AE-C212-49A7-9EA2-9A92D97A53A9}"/>
        <w:text/>
      </w:sdtPr>
      <w:sdtEndPr/>
      <w:sdtContent>
        <w:r w:rsidR="005177A5" w:rsidRPr="006A203B">
          <w:rPr>
            <w:lang w:val="da-DK"/>
          </w:rPr>
          <w:t>+45 7244 2200</w:t>
        </w:r>
      </w:sdtContent>
    </w:sdt>
    <w:r w:rsidR="005177A5" w:rsidRPr="006A203B">
      <w:rPr>
        <w:lang w:val="da-DK"/>
      </w:rPr>
      <w:tab/>
      <w:t>vejdirektoratet.dk</w:t>
    </w:r>
    <w:r w:rsidR="005177A5" w:rsidRPr="006A203B">
      <w:rPr>
        <w:lang w:val="da-DK"/>
      </w:rPr>
      <w:tab/>
      <w:t>SE</w:t>
    </w:r>
    <w:r w:rsidR="005177A5" w:rsidRPr="006A203B">
      <w:rPr>
        <w:lang w:val="da-DK"/>
      </w:rPr>
      <w:tab/>
      <w:t>60729018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CD85" w14:textId="77777777" w:rsidR="00AF1837" w:rsidRDefault="00AF1837" w:rsidP="001F6E0B">
      <w:pPr>
        <w:spacing w:after="0" w:line="240" w:lineRule="auto"/>
      </w:pPr>
      <w:r>
        <w:separator/>
      </w:r>
    </w:p>
  </w:footnote>
  <w:footnote w:type="continuationSeparator" w:id="0">
    <w:p w14:paraId="4CF2CD86" w14:textId="77777777" w:rsidR="00AF1837" w:rsidRDefault="00AF1837" w:rsidP="001F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CD89" w14:textId="77777777" w:rsidR="00B611EC" w:rsidRPr="00B611EC" w:rsidRDefault="00B611EC" w:rsidP="00261997">
    <w:pPr>
      <w:pStyle w:val="Sidehovedblaa"/>
    </w:pPr>
    <w:r>
      <w:tab/>
      <w:t>page</w:t>
    </w:r>
  </w:p>
  <w:p w14:paraId="4CF2CD8A" w14:textId="77777777" w:rsidR="00B611EC" w:rsidRPr="00261997" w:rsidRDefault="00B611EC" w:rsidP="00261997">
    <w:pPr>
      <w:pStyle w:val="Sidehoved"/>
    </w:pPr>
    <w:r>
      <w:tab/>
    </w:r>
    <w:r w:rsidRPr="00261997">
      <w:fldChar w:fldCharType="begin"/>
    </w:r>
    <w:r w:rsidRPr="00261997">
      <w:instrText xml:space="preserve"> PAGE </w:instrText>
    </w:r>
    <w:r w:rsidRPr="00261997">
      <w:fldChar w:fldCharType="separate"/>
    </w:r>
    <w:r w:rsidR="000106DD">
      <w:t>2</w:t>
    </w:r>
    <w:r w:rsidRPr="00261997">
      <w:fldChar w:fldCharType="end"/>
    </w:r>
    <w:r>
      <w:t xml:space="preserve"> of </w:t>
    </w:r>
    <w:r w:rsidR="00071673">
      <w:fldChar w:fldCharType="begin"/>
    </w:r>
    <w:r w:rsidR="00071673">
      <w:instrText xml:space="preserve"> NUMPAGES </w:instrText>
    </w:r>
    <w:r w:rsidR="00071673">
      <w:fldChar w:fldCharType="separate"/>
    </w:r>
    <w:r w:rsidR="000106DD">
      <w:t>7</w:t>
    </w:r>
    <w:r w:rsidR="00071673">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CD8C" w14:textId="77777777" w:rsidR="00B611EC" w:rsidRPr="00270873" w:rsidRDefault="00B611EC" w:rsidP="00B611EC">
    <w:pPr>
      <w:pStyle w:val="Sidehovedblaa"/>
      <w:tabs>
        <w:tab w:val="left" w:pos="1701"/>
        <w:tab w:val="left" w:pos="3544"/>
        <w:tab w:val="left" w:pos="6379"/>
      </w:tabs>
    </w:pPr>
    <w:r>
      <w:t>DATE</w:t>
    </w:r>
    <w:r>
      <w:tab/>
      <w:t>DOCUMENT</w:t>
    </w:r>
    <w:r>
      <w:tab/>
      <w:t>CASE OFFICER</w:t>
    </w:r>
    <w:r>
      <w:tab/>
      <w:t>EMAIL</w:t>
    </w:r>
    <w:r>
      <w:tab/>
      <w:t>TELEPHONE</w:t>
    </w:r>
  </w:p>
  <w:p w14:paraId="4CF2CD8D" w14:textId="77777777" w:rsidR="00B611EC" w:rsidRPr="002250B6" w:rsidRDefault="00F05F1F" w:rsidP="004C3F10">
    <w:pPr>
      <w:pStyle w:val="Sidehoved"/>
      <w:tabs>
        <w:tab w:val="left" w:pos="1701"/>
        <w:tab w:val="left" w:pos="3544"/>
        <w:tab w:val="left" w:pos="6379"/>
        <w:tab w:val="left" w:pos="7938"/>
      </w:tabs>
    </w:pPr>
    <w:r>
      <w:rPr>
        <w:color w:val="FF0000"/>
      </w:rPr>
      <w:t>Date of Paradigm</w:t>
    </w:r>
    <w:r>
      <w:tab/>
    </w:r>
    <w:r>
      <w:rPr>
        <w:color w:val="FF0000"/>
      </w:rPr>
      <w:t>Paradigm:</w:t>
    </w:r>
    <w:r>
      <w:tab/>
      <w:t>&lt;name&gt;</w:t>
    </w:r>
    <w:r>
      <w:tab/>
      <w:t>xxx@vd.dk</w:t>
    </w:r>
    <w:r>
      <w:tab/>
      <w:t xml:space="preserve">+45 7244 </w:t>
    </w:r>
    <w:proofErr w:type="spellStart"/>
    <w:r>
      <w:t>xxxx</w:t>
    </w:r>
    <w:proofErr w:type="spellEnd"/>
  </w:p>
  <w:p w14:paraId="4CF2CD8E" w14:textId="2996224F" w:rsidR="000957A4" w:rsidRPr="002250B6" w:rsidRDefault="000963C3" w:rsidP="004C3F10">
    <w:pPr>
      <w:pStyle w:val="Sidehoved"/>
      <w:tabs>
        <w:tab w:val="left" w:pos="1701"/>
        <w:tab w:val="left" w:pos="3544"/>
        <w:tab w:val="left" w:pos="6379"/>
        <w:tab w:val="left" w:pos="7938"/>
      </w:tabs>
    </w:pPr>
    <w:r>
      <w:t>18 February 2019</w:t>
    </w:r>
    <w:r>
      <w:tab/>
      <w:t xml:space="preserve">13/19174-2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EEA6CE"/>
    <w:lvl w:ilvl="0">
      <w:start w:val="1"/>
      <w:numFmt w:val="bullet"/>
      <w:pStyle w:val="Opstilling-punkttegn"/>
      <w:lvlText w:val=""/>
      <w:lvlJc w:val="left"/>
      <w:pPr>
        <w:tabs>
          <w:tab w:val="num" w:pos="360"/>
        </w:tabs>
        <w:ind w:left="360" w:hanging="360"/>
      </w:pPr>
      <w:rPr>
        <w:rFonts w:ascii="Symbol" w:hAnsi="Symbol" w:hint="default"/>
        <w:color w:val="FF0000"/>
      </w:rPr>
    </w:lvl>
  </w:abstractNum>
  <w:abstractNum w:abstractNumId="1" w15:restartNumberingAfterBreak="0">
    <w:nsid w:val="28F15D8E"/>
    <w:multiLevelType w:val="multilevel"/>
    <w:tmpl w:val="0594526A"/>
    <w:styleLink w:val="Normal-flereniveauer-indrykket"/>
    <w:lvl w:ilvl="0">
      <w:start w:val="1"/>
      <w:numFmt w:val="decimal"/>
      <w:lvlText w:val="%1."/>
      <w:lvlJc w:val="left"/>
      <w:pPr>
        <w:tabs>
          <w:tab w:val="num" w:pos="720"/>
        </w:tabs>
        <w:ind w:left="720" w:hanging="360"/>
      </w:pPr>
      <w:rPr>
        <w:rFonts w:ascii="Arial" w:hAnsi="Arial"/>
        <w:sz w:val="21"/>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 w15:restartNumberingAfterBreak="0">
    <w:nsid w:val="38A71407"/>
    <w:multiLevelType w:val="hybridMultilevel"/>
    <w:tmpl w:val="13BC7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B2641A4"/>
    <w:multiLevelType w:val="hybridMultilevel"/>
    <w:tmpl w:val="F3E89A90"/>
    <w:lvl w:ilvl="0" w:tplc="0406000F">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4B50034E"/>
    <w:multiLevelType w:val="hybridMultilevel"/>
    <w:tmpl w:val="5FB61C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74041C5E"/>
    <w:multiLevelType w:val="hybridMultilevel"/>
    <w:tmpl w:val="6FFC946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74A834D7"/>
    <w:multiLevelType w:val="hybridMultilevel"/>
    <w:tmpl w:val="7CCE4B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7FB354B8"/>
    <w:multiLevelType w:val="multilevel"/>
    <w:tmpl w:val="E2462EF4"/>
    <w:lvl w:ilvl="0">
      <w:start w:val="1"/>
      <w:numFmt w:val="bullet"/>
      <w:lvlText w:val=""/>
      <w:lvlJc w:val="left"/>
      <w:pPr>
        <w:ind w:left="284" w:hanging="284"/>
      </w:pPr>
      <w:rPr>
        <w:rFonts w:ascii="Symbol" w:hAnsi="Symbol" w:hint="default"/>
        <w:color w:val="FF0000"/>
      </w:rPr>
    </w:lvl>
    <w:lvl w:ilvl="1">
      <w:start w:val="1"/>
      <w:numFmt w:val="bullet"/>
      <w:lvlText w:val="o"/>
      <w:lvlJc w:val="left"/>
      <w:pPr>
        <w:ind w:left="568" w:hanging="284"/>
      </w:pPr>
      <w:rPr>
        <w:rFonts w:ascii="Courier New" w:hAnsi="Courier New" w:cs="Courier New"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550458503">
    <w:abstractNumId w:val="1"/>
  </w:num>
  <w:num w:numId="2" w16cid:durableId="67270553">
    <w:abstractNumId w:val="0"/>
  </w:num>
  <w:num w:numId="3" w16cid:durableId="1070688306">
    <w:abstractNumId w:val="0"/>
  </w:num>
  <w:num w:numId="4" w16cid:durableId="1327320943">
    <w:abstractNumId w:val="3"/>
  </w:num>
  <w:num w:numId="5" w16cid:durableId="1576158714">
    <w:abstractNumId w:val="5"/>
  </w:num>
  <w:num w:numId="6" w16cid:durableId="20898832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9666423">
    <w:abstractNumId w:val="2"/>
  </w:num>
  <w:num w:numId="8" w16cid:durableId="1842311474">
    <w:abstractNumId w:val="4"/>
  </w:num>
  <w:num w:numId="9" w16cid:durableId="963194687">
    <w:abstractNumId w:val="7"/>
  </w:num>
  <w:num w:numId="10" w16cid:durableId="91582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E0B"/>
    <w:rsid w:val="000106DD"/>
    <w:rsid w:val="000170B9"/>
    <w:rsid w:val="00021414"/>
    <w:rsid w:val="00053019"/>
    <w:rsid w:val="00054842"/>
    <w:rsid w:val="00055395"/>
    <w:rsid w:val="00062763"/>
    <w:rsid w:val="0006605B"/>
    <w:rsid w:val="00071673"/>
    <w:rsid w:val="00073038"/>
    <w:rsid w:val="00090BE7"/>
    <w:rsid w:val="000957A4"/>
    <w:rsid w:val="000963C3"/>
    <w:rsid w:val="000A01EF"/>
    <w:rsid w:val="000D0F60"/>
    <w:rsid w:val="00131B0A"/>
    <w:rsid w:val="00155615"/>
    <w:rsid w:val="00173FA4"/>
    <w:rsid w:val="001850F0"/>
    <w:rsid w:val="001B5440"/>
    <w:rsid w:val="001D08E4"/>
    <w:rsid w:val="001D0DFC"/>
    <w:rsid w:val="001F5826"/>
    <w:rsid w:val="001F6E0B"/>
    <w:rsid w:val="001F7823"/>
    <w:rsid w:val="00205DD5"/>
    <w:rsid w:val="002250B6"/>
    <w:rsid w:val="00234B7F"/>
    <w:rsid w:val="00241C35"/>
    <w:rsid w:val="00261997"/>
    <w:rsid w:val="002638D4"/>
    <w:rsid w:val="00270857"/>
    <w:rsid w:val="00270873"/>
    <w:rsid w:val="002A6990"/>
    <w:rsid w:val="002B40FD"/>
    <w:rsid w:val="002C353D"/>
    <w:rsid w:val="002D1972"/>
    <w:rsid w:val="002E2981"/>
    <w:rsid w:val="003118D9"/>
    <w:rsid w:val="00315D5A"/>
    <w:rsid w:val="00324D3F"/>
    <w:rsid w:val="003423E2"/>
    <w:rsid w:val="00343988"/>
    <w:rsid w:val="003621E6"/>
    <w:rsid w:val="0036536D"/>
    <w:rsid w:val="0037608F"/>
    <w:rsid w:val="003A3995"/>
    <w:rsid w:val="003A6600"/>
    <w:rsid w:val="003D42A6"/>
    <w:rsid w:val="003D5DD5"/>
    <w:rsid w:val="003E33BD"/>
    <w:rsid w:val="003E5DDE"/>
    <w:rsid w:val="0041230F"/>
    <w:rsid w:val="00432A33"/>
    <w:rsid w:val="004457E4"/>
    <w:rsid w:val="004529BA"/>
    <w:rsid w:val="0045434C"/>
    <w:rsid w:val="004739B5"/>
    <w:rsid w:val="00496E04"/>
    <w:rsid w:val="004B74AD"/>
    <w:rsid w:val="004C2E44"/>
    <w:rsid w:val="004C3F10"/>
    <w:rsid w:val="004D12FF"/>
    <w:rsid w:val="004E512E"/>
    <w:rsid w:val="00500D8F"/>
    <w:rsid w:val="005048E2"/>
    <w:rsid w:val="0050500D"/>
    <w:rsid w:val="0051311C"/>
    <w:rsid w:val="005177A5"/>
    <w:rsid w:val="00524A29"/>
    <w:rsid w:val="005347EE"/>
    <w:rsid w:val="005349A1"/>
    <w:rsid w:val="00541683"/>
    <w:rsid w:val="005524D3"/>
    <w:rsid w:val="005676DC"/>
    <w:rsid w:val="005A09BF"/>
    <w:rsid w:val="005B5767"/>
    <w:rsid w:val="005E0003"/>
    <w:rsid w:val="005E5B6E"/>
    <w:rsid w:val="005E6D18"/>
    <w:rsid w:val="005F6843"/>
    <w:rsid w:val="00603C2D"/>
    <w:rsid w:val="006147E2"/>
    <w:rsid w:val="00630E28"/>
    <w:rsid w:val="0065690B"/>
    <w:rsid w:val="00661C57"/>
    <w:rsid w:val="00664073"/>
    <w:rsid w:val="00666875"/>
    <w:rsid w:val="00671B0D"/>
    <w:rsid w:val="0068627B"/>
    <w:rsid w:val="00687614"/>
    <w:rsid w:val="00691F03"/>
    <w:rsid w:val="006A203B"/>
    <w:rsid w:val="006D249C"/>
    <w:rsid w:val="006E3133"/>
    <w:rsid w:val="00702B32"/>
    <w:rsid w:val="00721770"/>
    <w:rsid w:val="00765DBD"/>
    <w:rsid w:val="00794F74"/>
    <w:rsid w:val="008067A8"/>
    <w:rsid w:val="0082449A"/>
    <w:rsid w:val="0084302A"/>
    <w:rsid w:val="00877E23"/>
    <w:rsid w:val="0088404B"/>
    <w:rsid w:val="009040BA"/>
    <w:rsid w:val="0091701E"/>
    <w:rsid w:val="009542C2"/>
    <w:rsid w:val="00956F7B"/>
    <w:rsid w:val="00967B67"/>
    <w:rsid w:val="0097547D"/>
    <w:rsid w:val="009A0C17"/>
    <w:rsid w:val="009B2DCD"/>
    <w:rsid w:val="009C5C5A"/>
    <w:rsid w:val="009F4202"/>
    <w:rsid w:val="00A16278"/>
    <w:rsid w:val="00A208CC"/>
    <w:rsid w:val="00A31910"/>
    <w:rsid w:val="00A46C29"/>
    <w:rsid w:val="00A503A9"/>
    <w:rsid w:val="00A528D0"/>
    <w:rsid w:val="00A6732B"/>
    <w:rsid w:val="00A7276D"/>
    <w:rsid w:val="00A764FB"/>
    <w:rsid w:val="00A76C45"/>
    <w:rsid w:val="00A8353E"/>
    <w:rsid w:val="00AB1706"/>
    <w:rsid w:val="00AB1A42"/>
    <w:rsid w:val="00AB252B"/>
    <w:rsid w:val="00AB68F4"/>
    <w:rsid w:val="00AC2D70"/>
    <w:rsid w:val="00AD7E9B"/>
    <w:rsid w:val="00AF119F"/>
    <w:rsid w:val="00AF1837"/>
    <w:rsid w:val="00B07EEA"/>
    <w:rsid w:val="00B414B9"/>
    <w:rsid w:val="00B611EC"/>
    <w:rsid w:val="00B94ADF"/>
    <w:rsid w:val="00BA5E33"/>
    <w:rsid w:val="00C036FB"/>
    <w:rsid w:val="00C2596D"/>
    <w:rsid w:val="00C3278A"/>
    <w:rsid w:val="00C359A6"/>
    <w:rsid w:val="00C50D05"/>
    <w:rsid w:val="00CC02AF"/>
    <w:rsid w:val="00CD7C0B"/>
    <w:rsid w:val="00CE1DD7"/>
    <w:rsid w:val="00CE4CAC"/>
    <w:rsid w:val="00CF3D26"/>
    <w:rsid w:val="00CF6685"/>
    <w:rsid w:val="00D24AF6"/>
    <w:rsid w:val="00D53C1E"/>
    <w:rsid w:val="00D60258"/>
    <w:rsid w:val="00D70F0A"/>
    <w:rsid w:val="00DD0D40"/>
    <w:rsid w:val="00DE6202"/>
    <w:rsid w:val="00E30EB4"/>
    <w:rsid w:val="00E33E5A"/>
    <w:rsid w:val="00E50CF1"/>
    <w:rsid w:val="00E86887"/>
    <w:rsid w:val="00EA6006"/>
    <w:rsid w:val="00EB6AC4"/>
    <w:rsid w:val="00EC4A33"/>
    <w:rsid w:val="00F03C6E"/>
    <w:rsid w:val="00F05F1F"/>
    <w:rsid w:val="00F27A62"/>
    <w:rsid w:val="00F368A5"/>
    <w:rsid w:val="00FF23F2"/>
    <w:rsid w:val="00FF64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F2CC9B"/>
  <w15:docId w15:val="{6D5AFFAA-6B95-45B6-ADA8-9D15F15E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5A"/>
  </w:style>
  <w:style w:type="paragraph" w:styleId="Overskrift1">
    <w:name w:val="heading 1"/>
    <w:basedOn w:val="Normal"/>
    <w:next w:val="Normal"/>
    <w:link w:val="Overskrift1Tegn"/>
    <w:uiPriority w:val="9"/>
    <w:qFormat/>
    <w:rsid w:val="00E33E5A"/>
    <w:pPr>
      <w:keepNext/>
      <w:keepLines/>
      <w:spacing w:before="260" w:after="0" w:line="216" w:lineRule="auto"/>
      <w:outlineLvl w:val="0"/>
    </w:pPr>
    <w:rPr>
      <w:rFonts w:asciiTheme="majorHAnsi" w:eastAsiaTheme="majorEastAsia" w:hAnsiTheme="majorHAnsi" w:cstheme="majorBidi"/>
      <w:bCs/>
      <w:caps/>
      <w:szCs w:val="28"/>
      <w:lang w:eastAsia="da-DK"/>
    </w:rPr>
  </w:style>
  <w:style w:type="paragraph" w:styleId="Overskrift2">
    <w:name w:val="heading 2"/>
    <w:basedOn w:val="Normal"/>
    <w:next w:val="Normal"/>
    <w:link w:val="Overskrift2Tegn"/>
    <w:unhideWhenUsed/>
    <w:qFormat/>
    <w:rsid w:val="00E33E5A"/>
    <w:pPr>
      <w:keepNext/>
      <w:keepLines/>
      <w:spacing w:before="260" w:after="0" w:line="216" w:lineRule="auto"/>
      <w:outlineLvl w:val="1"/>
    </w:pPr>
    <w:rPr>
      <w:rFonts w:asciiTheme="majorHAnsi" w:eastAsiaTheme="majorEastAsia" w:hAnsiTheme="majorHAnsi" w:cstheme="majorBidi"/>
      <w:bCs/>
      <w:szCs w:val="26"/>
      <w:lang w:eastAsia="da-DK"/>
    </w:rPr>
  </w:style>
  <w:style w:type="paragraph" w:styleId="Overskrift3">
    <w:name w:val="heading 3"/>
    <w:basedOn w:val="Normal"/>
    <w:next w:val="Normal"/>
    <w:link w:val="Overskrift3Tegn"/>
    <w:uiPriority w:val="9"/>
    <w:semiHidden/>
    <w:unhideWhenUsed/>
    <w:qFormat/>
    <w:rsid w:val="00E33E5A"/>
    <w:pPr>
      <w:keepNext/>
      <w:keepLines/>
      <w:spacing w:before="260" w:after="0"/>
      <w:outlineLvl w:val="2"/>
    </w:pPr>
    <w:rPr>
      <w:rFonts w:eastAsiaTheme="majorEastAsia" w:cstheme="majorBidi"/>
      <w:b/>
      <w:bCs/>
      <w:lang w:eastAsia="da-DK"/>
    </w:rPr>
  </w:style>
  <w:style w:type="paragraph" w:styleId="Overskrift4">
    <w:name w:val="heading 4"/>
    <w:basedOn w:val="Normal"/>
    <w:next w:val="Normal"/>
    <w:link w:val="Overskrift4Tegn"/>
    <w:uiPriority w:val="9"/>
    <w:semiHidden/>
    <w:unhideWhenUsed/>
    <w:qFormat/>
    <w:rsid w:val="00E33E5A"/>
    <w:pPr>
      <w:keepNext/>
      <w:keepLines/>
      <w:spacing w:before="260" w:after="0"/>
      <w:outlineLvl w:val="3"/>
    </w:pPr>
    <w:rPr>
      <w:rFonts w:eastAsiaTheme="majorEastAsia" w:cstheme="majorBidi"/>
      <w:b/>
      <w:bCs/>
      <w:i/>
      <w:iCs/>
      <w:lang w:eastAsia="da-DK"/>
    </w:rPr>
  </w:style>
  <w:style w:type="paragraph" w:styleId="Overskrift5">
    <w:name w:val="heading 5"/>
    <w:basedOn w:val="Normal"/>
    <w:next w:val="Normal"/>
    <w:link w:val="Overskrift5Tegn"/>
    <w:uiPriority w:val="9"/>
    <w:semiHidden/>
    <w:unhideWhenUsed/>
    <w:qFormat/>
    <w:rsid w:val="00E33E5A"/>
    <w:pPr>
      <w:keepNext/>
      <w:keepLines/>
      <w:spacing w:before="260" w:after="0"/>
      <w:outlineLvl w:val="4"/>
    </w:pPr>
    <w:rPr>
      <w:rFonts w:eastAsiaTheme="majorEastAsia" w:cstheme="majorBidi"/>
      <w:u w:val="single"/>
      <w:lang w:eastAsia="da-DK"/>
    </w:rPr>
  </w:style>
  <w:style w:type="paragraph" w:styleId="Overskrift6">
    <w:name w:val="heading 6"/>
    <w:basedOn w:val="Normal"/>
    <w:next w:val="Normal"/>
    <w:link w:val="Overskrift6Tegn"/>
    <w:uiPriority w:val="9"/>
    <w:semiHidden/>
    <w:unhideWhenUsed/>
    <w:qFormat/>
    <w:rsid w:val="00E33E5A"/>
    <w:pPr>
      <w:keepNext/>
      <w:keepLines/>
      <w:spacing w:before="260" w:after="0"/>
      <w:outlineLvl w:val="5"/>
    </w:pPr>
    <w:rPr>
      <w:rFonts w:eastAsiaTheme="majorEastAsia" w:cstheme="majorBidi"/>
      <w:b/>
      <w:iCs/>
      <w:color w:val="7F7F7F" w:themeColor="text1" w:themeTint="80"/>
      <w:lang w:eastAsia="da-DK"/>
    </w:rPr>
  </w:style>
  <w:style w:type="paragraph" w:styleId="Overskrift7">
    <w:name w:val="heading 7"/>
    <w:basedOn w:val="Normal"/>
    <w:next w:val="Normal"/>
    <w:link w:val="Overskrift7Tegn"/>
    <w:uiPriority w:val="9"/>
    <w:semiHidden/>
    <w:unhideWhenUsed/>
    <w:qFormat/>
    <w:rsid w:val="00E33E5A"/>
    <w:pPr>
      <w:keepNext/>
      <w:keepLines/>
      <w:spacing w:before="260" w:after="0"/>
      <w:outlineLvl w:val="6"/>
    </w:pPr>
    <w:rPr>
      <w:rFonts w:eastAsiaTheme="majorEastAsia" w:cstheme="majorBidi"/>
      <w:b/>
      <w:i/>
      <w:iCs/>
      <w:color w:val="7F7F7F" w:themeColor="text1" w:themeTint="80"/>
      <w:lang w:eastAsia="da-DK"/>
    </w:rPr>
  </w:style>
  <w:style w:type="paragraph" w:styleId="Overskrift8">
    <w:name w:val="heading 8"/>
    <w:basedOn w:val="Normal"/>
    <w:next w:val="Normal"/>
    <w:link w:val="Overskrift8Tegn"/>
    <w:uiPriority w:val="9"/>
    <w:semiHidden/>
    <w:unhideWhenUsed/>
    <w:qFormat/>
    <w:rsid w:val="00E33E5A"/>
    <w:pPr>
      <w:keepNext/>
      <w:keepLines/>
      <w:spacing w:before="260" w:after="0"/>
      <w:outlineLvl w:val="7"/>
    </w:pPr>
    <w:rPr>
      <w:rFonts w:eastAsiaTheme="majorEastAsia" w:cstheme="majorBidi"/>
      <w:color w:val="7F7F7F" w:themeColor="text1" w:themeTint="80"/>
      <w:u w:val="single"/>
      <w:lang w:eastAsia="da-DK"/>
    </w:rPr>
  </w:style>
  <w:style w:type="paragraph" w:styleId="Overskrift9">
    <w:name w:val="heading 9"/>
    <w:basedOn w:val="Normal"/>
    <w:next w:val="Normal"/>
    <w:link w:val="Overskrift9Tegn"/>
    <w:uiPriority w:val="9"/>
    <w:semiHidden/>
    <w:unhideWhenUsed/>
    <w:qFormat/>
    <w:rsid w:val="00E33E5A"/>
    <w:pPr>
      <w:keepNext/>
      <w:keepLines/>
      <w:spacing w:before="260" w:after="0"/>
      <w:outlineLvl w:val="8"/>
    </w:pPr>
    <w:rPr>
      <w:rFonts w:eastAsiaTheme="majorEastAsia" w:cstheme="majorBidi"/>
      <w:i/>
      <w:iCs/>
      <w:color w:val="7F7F7F" w:themeColor="text1" w:themeTint="8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Ingenafstand"/>
    <w:link w:val="SidehovedTegn"/>
    <w:uiPriority w:val="29"/>
    <w:unhideWhenUsed/>
    <w:rsid w:val="00B611EC"/>
    <w:pPr>
      <w:tabs>
        <w:tab w:val="left" w:pos="7910"/>
      </w:tabs>
      <w:spacing w:line="180" w:lineRule="atLeast"/>
    </w:pPr>
    <w:rPr>
      <w:rFonts w:ascii="Arial" w:eastAsia="Times New Roman" w:hAnsi="Arial" w:cs="Times New Roman"/>
      <w:sz w:val="14"/>
      <w:szCs w:val="21"/>
    </w:rPr>
  </w:style>
  <w:style w:type="character" w:customStyle="1" w:styleId="SidehovedTegn">
    <w:name w:val="Sidehoved Tegn"/>
    <w:basedOn w:val="Standardskrifttypeiafsnit"/>
    <w:link w:val="Sidehoved"/>
    <w:uiPriority w:val="29"/>
    <w:rsid w:val="00B611EC"/>
    <w:rPr>
      <w:rFonts w:ascii="Arial" w:eastAsia="Times New Roman" w:hAnsi="Arial" w:cs="Times New Roman"/>
      <w:sz w:val="14"/>
      <w:szCs w:val="21"/>
      <w:lang w:eastAsia="da-DK"/>
    </w:rPr>
  </w:style>
  <w:style w:type="paragraph" w:styleId="Sidefod">
    <w:name w:val="footer"/>
    <w:basedOn w:val="Ingenafstand"/>
    <w:link w:val="SidefodTegn"/>
    <w:unhideWhenUsed/>
    <w:rsid w:val="00B611EC"/>
    <w:pPr>
      <w:tabs>
        <w:tab w:val="left" w:pos="7910"/>
      </w:tabs>
      <w:spacing w:line="180" w:lineRule="atLeast"/>
      <w:ind w:right="992"/>
    </w:pPr>
    <w:rPr>
      <w:rFonts w:ascii="Arial" w:eastAsia="Times New Roman" w:hAnsi="Arial" w:cs="Times New Roman"/>
      <w:sz w:val="14"/>
      <w:szCs w:val="21"/>
    </w:rPr>
  </w:style>
  <w:style w:type="character" w:customStyle="1" w:styleId="SidefodTegn">
    <w:name w:val="Sidefod Tegn"/>
    <w:basedOn w:val="Standardskrifttypeiafsnit"/>
    <w:link w:val="Sidefod"/>
    <w:uiPriority w:val="29"/>
    <w:rsid w:val="00B611EC"/>
    <w:rPr>
      <w:rFonts w:ascii="Arial" w:eastAsia="Times New Roman" w:hAnsi="Arial" w:cs="Times New Roman"/>
      <w:sz w:val="14"/>
      <w:szCs w:val="21"/>
      <w:lang w:eastAsia="da-DK"/>
    </w:rPr>
  </w:style>
  <w:style w:type="table" w:styleId="Tabel-Gitter">
    <w:name w:val="Table Grid"/>
    <w:basedOn w:val="Tabel-Normal"/>
    <w:uiPriority w:val="99"/>
    <w:rsid w:val="001F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B611EC"/>
    <w:rPr>
      <w:color w:val="EC7E6C" w:themeColor="accent3" w:themeTint="99"/>
    </w:rPr>
  </w:style>
  <w:style w:type="paragraph" w:styleId="Markeringsbobletekst">
    <w:name w:val="Balloon Text"/>
    <w:basedOn w:val="Normal"/>
    <w:link w:val="MarkeringsbobletekstTegn"/>
    <w:uiPriority w:val="99"/>
    <w:semiHidden/>
    <w:unhideWhenUsed/>
    <w:rsid w:val="00B611EC"/>
    <w:pPr>
      <w:spacing w:line="180" w:lineRule="atLeast"/>
    </w:pPr>
    <w:rPr>
      <w:rFonts w:cs="Tahoma"/>
      <w:sz w:val="14"/>
      <w:szCs w:val="16"/>
    </w:rPr>
  </w:style>
  <w:style w:type="character" w:customStyle="1" w:styleId="MarkeringsbobletekstTegn">
    <w:name w:val="Markeringsbobletekst Tegn"/>
    <w:basedOn w:val="Standardskrifttypeiafsnit"/>
    <w:link w:val="Markeringsbobletekst"/>
    <w:uiPriority w:val="99"/>
    <w:semiHidden/>
    <w:rsid w:val="00B611EC"/>
    <w:rPr>
      <w:rFonts w:cs="Tahoma"/>
      <w:sz w:val="14"/>
      <w:szCs w:val="16"/>
    </w:rPr>
  </w:style>
  <w:style w:type="character" w:styleId="Hyperlink">
    <w:name w:val="Hyperlink"/>
    <w:basedOn w:val="Standardskrifttypeiafsnit"/>
    <w:uiPriority w:val="99"/>
    <w:unhideWhenUsed/>
    <w:rsid w:val="00A764FB"/>
    <w:rPr>
      <w:color w:val="009DBB" w:themeColor="hyperlink"/>
      <w:u w:val="single"/>
    </w:rPr>
  </w:style>
  <w:style w:type="paragraph" w:customStyle="1" w:styleId="Sidefodblaa">
    <w:name w:val="Sidefod blaa"/>
    <w:basedOn w:val="Ingenafstand"/>
    <w:next w:val="Sidefod"/>
    <w:uiPriority w:val="29"/>
    <w:unhideWhenUsed/>
    <w:rsid w:val="00B611EC"/>
    <w:pPr>
      <w:tabs>
        <w:tab w:val="left" w:pos="7910"/>
      </w:tabs>
      <w:spacing w:line="180" w:lineRule="atLeast"/>
    </w:pPr>
    <w:rPr>
      <w:rFonts w:ascii="Arial Black" w:eastAsia="Times New Roman" w:hAnsi="Arial Black" w:cs="Times New Roman"/>
      <w:caps/>
      <w:color w:val="009DBB"/>
      <w:sz w:val="12"/>
      <w:szCs w:val="21"/>
    </w:rPr>
  </w:style>
  <w:style w:type="paragraph" w:customStyle="1" w:styleId="LedetekstBlaa">
    <w:name w:val="Ledetekst Blaa"/>
    <w:basedOn w:val="Ingenafstand"/>
    <w:uiPriority w:val="29"/>
    <w:qFormat/>
    <w:rsid w:val="00E33E5A"/>
    <w:pPr>
      <w:spacing w:after="120" w:line="180" w:lineRule="exact"/>
    </w:pPr>
    <w:rPr>
      <w:rFonts w:ascii="Arial Black" w:eastAsia="Times New Roman" w:hAnsi="Arial Black" w:cs="Times New Roman"/>
      <w:caps/>
      <w:color w:val="009DBB"/>
      <w:sz w:val="12"/>
      <w:szCs w:val="21"/>
    </w:rPr>
  </w:style>
  <w:style w:type="paragraph" w:styleId="Ingenafstand">
    <w:name w:val="No Spacing"/>
    <w:link w:val="IngenafstandTegn"/>
    <w:uiPriority w:val="1"/>
    <w:qFormat/>
    <w:rsid w:val="00E33E5A"/>
    <w:pPr>
      <w:spacing w:after="0"/>
    </w:pPr>
    <w:rPr>
      <w:lang w:eastAsia="da-DK"/>
    </w:rPr>
  </w:style>
  <w:style w:type="paragraph" w:customStyle="1" w:styleId="Lilletekst">
    <w:name w:val="Lille tekst"/>
    <w:basedOn w:val="Normal"/>
    <w:uiPriority w:val="29"/>
    <w:unhideWhenUsed/>
    <w:qFormat/>
    <w:rsid w:val="00E33E5A"/>
    <w:pPr>
      <w:spacing w:line="180" w:lineRule="atLeast"/>
    </w:pPr>
    <w:rPr>
      <w:rFonts w:ascii="Arial" w:eastAsia="Times New Roman" w:hAnsi="Arial" w:cs="Times New Roman"/>
      <w:sz w:val="14"/>
      <w:szCs w:val="21"/>
      <w:lang w:eastAsia="da-DK"/>
    </w:rPr>
  </w:style>
  <w:style w:type="character" w:customStyle="1" w:styleId="Overskrift1Tegn">
    <w:name w:val="Overskrift 1 Tegn"/>
    <w:basedOn w:val="Standardskrifttypeiafsnit"/>
    <w:link w:val="Overskrift1"/>
    <w:uiPriority w:val="9"/>
    <w:rsid w:val="00E33E5A"/>
    <w:rPr>
      <w:rFonts w:asciiTheme="majorHAnsi" w:eastAsiaTheme="majorEastAsia" w:hAnsiTheme="majorHAnsi" w:cstheme="majorBidi"/>
      <w:bCs/>
      <w:caps/>
      <w:szCs w:val="28"/>
      <w:lang w:eastAsia="da-DK"/>
    </w:rPr>
  </w:style>
  <w:style w:type="character" w:customStyle="1" w:styleId="Overskrift2Tegn">
    <w:name w:val="Overskrift 2 Tegn"/>
    <w:basedOn w:val="Standardskrifttypeiafsnit"/>
    <w:link w:val="Overskrift2"/>
    <w:uiPriority w:val="9"/>
    <w:rsid w:val="00E33E5A"/>
    <w:rPr>
      <w:rFonts w:asciiTheme="majorHAnsi" w:eastAsiaTheme="majorEastAsia" w:hAnsiTheme="majorHAnsi" w:cstheme="majorBidi"/>
      <w:bCs/>
      <w:szCs w:val="26"/>
      <w:lang w:eastAsia="da-DK"/>
    </w:rPr>
  </w:style>
  <w:style w:type="character" w:customStyle="1" w:styleId="Overskrift3Tegn">
    <w:name w:val="Overskrift 3 Tegn"/>
    <w:basedOn w:val="Standardskrifttypeiafsnit"/>
    <w:link w:val="Overskrift3"/>
    <w:uiPriority w:val="9"/>
    <w:semiHidden/>
    <w:rsid w:val="00E33E5A"/>
    <w:rPr>
      <w:rFonts w:eastAsiaTheme="majorEastAsia" w:cstheme="majorBidi"/>
      <w:b/>
      <w:bCs/>
      <w:lang w:eastAsia="da-DK"/>
    </w:rPr>
  </w:style>
  <w:style w:type="character" w:customStyle="1" w:styleId="Overskrift4Tegn">
    <w:name w:val="Overskrift 4 Tegn"/>
    <w:basedOn w:val="Standardskrifttypeiafsnit"/>
    <w:link w:val="Overskrift4"/>
    <w:uiPriority w:val="9"/>
    <w:semiHidden/>
    <w:rsid w:val="00E33E5A"/>
    <w:rPr>
      <w:rFonts w:eastAsiaTheme="majorEastAsia" w:cstheme="majorBidi"/>
      <w:b/>
      <w:bCs/>
      <w:i/>
      <w:iCs/>
      <w:lang w:eastAsia="da-DK"/>
    </w:rPr>
  </w:style>
  <w:style w:type="character" w:customStyle="1" w:styleId="Overskrift5Tegn">
    <w:name w:val="Overskrift 5 Tegn"/>
    <w:basedOn w:val="Standardskrifttypeiafsnit"/>
    <w:link w:val="Overskrift5"/>
    <w:uiPriority w:val="9"/>
    <w:semiHidden/>
    <w:rsid w:val="00E33E5A"/>
    <w:rPr>
      <w:rFonts w:eastAsiaTheme="majorEastAsia" w:cstheme="majorBidi"/>
      <w:u w:val="single"/>
      <w:lang w:eastAsia="da-DK"/>
    </w:rPr>
  </w:style>
  <w:style w:type="character" w:customStyle="1" w:styleId="Overskrift6Tegn">
    <w:name w:val="Overskrift 6 Tegn"/>
    <w:basedOn w:val="Standardskrifttypeiafsnit"/>
    <w:link w:val="Overskrift6"/>
    <w:uiPriority w:val="9"/>
    <w:semiHidden/>
    <w:rsid w:val="00E33E5A"/>
    <w:rPr>
      <w:rFonts w:eastAsiaTheme="majorEastAsia" w:cstheme="majorBidi"/>
      <w:b/>
      <w:iCs/>
      <w:color w:val="7F7F7F" w:themeColor="text1" w:themeTint="80"/>
      <w:lang w:eastAsia="da-DK"/>
    </w:rPr>
  </w:style>
  <w:style w:type="character" w:customStyle="1" w:styleId="Overskrift7Tegn">
    <w:name w:val="Overskrift 7 Tegn"/>
    <w:basedOn w:val="Standardskrifttypeiafsnit"/>
    <w:link w:val="Overskrift7"/>
    <w:uiPriority w:val="9"/>
    <w:semiHidden/>
    <w:rsid w:val="00E33E5A"/>
    <w:rPr>
      <w:rFonts w:eastAsiaTheme="majorEastAsia" w:cstheme="majorBidi"/>
      <w:b/>
      <w:i/>
      <w:iCs/>
      <w:color w:val="7F7F7F" w:themeColor="text1" w:themeTint="80"/>
      <w:lang w:eastAsia="da-DK"/>
    </w:rPr>
  </w:style>
  <w:style w:type="character" w:customStyle="1" w:styleId="Overskrift8Tegn">
    <w:name w:val="Overskrift 8 Tegn"/>
    <w:basedOn w:val="Standardskrifttypeiafsnit"/>
    <w:link w:val="Overskrift8"/>
    <w:uiPriority w:val="9"/>
    <w:semiHidden/>
    <w:rsid w:val="00E33E5A"/>
    <w:rPr>
      <w:rFonts w:eastAsiaTheme="majorEastAsia" w:cstheme="majorBidi"/>
      <w:color w:val="7F7F7F" w:themeColor="text1" w:themeTint="80"/>
      <w:u w:val="single"/>
      <w:lang w:eastAsia="da-DK"/>
    </w:rPr>
  </w:style>
  <w:style w:type="character" w:customStyle="1" w:styleId="Overskrift9Tegn">
    <w:name w:val="Overskrift 9 Tegn"/>
    <w:basedOn w:val="Standardskrifttypeiafsnit"/>
    <w:link w:val="Overskrift9"/>
    <w:uiPriority w:val="9"/>
    <w:semiHidden/>
    <w:rsid w:val="00E33E5A"/>
    <w:rPr>
      <w:rFonts w:eastAsiaTheme="majorEastAsia" w:cstheme="majorBidi"/>
      <w:i/>
      <w:iCs/>
      <w:color w:val="7F7F7F" w:themeColor="text1" w:themeTint="80"/>
      <w:lang w:eastAsia="da-DK"/>
    </w:rPr>
  </w:style>
  <w:style w:type="paragraph" w:styleId="Billedtekst">
    <w:name w:val="caption"/>
    <w:basedOn w:val="Normal"/>
    <w:next w:val="Normal"/>
    <w:uiPriority w:val="35"/>
    <w:semiHidden/>
    <w:unhideWhenUsed/>
    <w:qFormat/>
    <w:rsid w:val="00E33E5A"/>
    <w:pPr>
      <w:spacing w:line="180" w:lineRule="atLeast"/>
    </w:pPr>
    <w:rPr>
      <w:b/>
      <w:bCs/>
      <w:color w:val="858484" w:themeColor="accent1"/>
      <w:sz w:val="14"/>
      <w:szCs w:val="18"/>
    </w:rPr>
  </w:style>
  <w:style w:type="paragraph" w:styleId="Titel">
    <w:name w:val="Title"/>
    <w:basedOn w:val="Normal"/>
    <w:next w:val="Normal"/>
    <w:link w:val="TitelTegn"/>
    <w:uiPriority w:val="7"/>
    <w:qFormat/>
    <w:rsid w:val="00E33E5A"/>
    <w:pPr>
      <w:spacing w:after="320" w:line="216" w:lineRule="auto"/>
      <w:contextualSpacing/>
    </w:pPr>
    <w:rPr>
      <w:rFonts w:asciiTheme="majorHAnsi" w:eastAsiaTheme="majorEastAsia" w:hAnsiTheme="majorHAnsi" w:cstheme="majorBidi"/>
      <w:caps/>
      <w:sz w:val="32"/>
      <w:szCs w:val="52"/>
      <w:lang w:eastAsia="da-DK"/>
    </w:rPr>
  </w:style>
  <w:style w:type="character" w:customStyle="1" w:styleId="TitelTegn">
    <w:name w:val="Titel Tegn"/>
    <w:basedOn w:val="Standardskrifttypeiafsnit"/>
    <w:link w:val="Titel"/>
    <w:uiPriority w:val="7"/>
    <w:rsid w:val="00E33E5A"/>
    <w:rPr>
      <w:rFonts w:asciiTheme="majorHAnsi" w:eastAsiaTheme="majorEastAsia" w:hAnsiTheme="majorHAnsi" w:cstheme="majorBidi"/>
      <w:caps/>
      <w:sz w:val="32"/>
      <w:szCs w:val="52"/>
      <w:lang w:eastAsia="da-DK"/>
    </w:rPr>
  </w:style>
  <w:style w:type="paragraph" w:styleId="Undertitel">
    <w:name w:val="Subtitle"/>
    <w:basedOn w:val="Normal"/>
    <w:next w:val="Normal"/>
    <w:link w:val="UndertitelTegn"/>
    <w:uiPriority w:val="8"/>
    <w:qFormat/>
    <w:rsid w:val="00E33E5A"/>
    <w:pPr>
      <w:numPr>
        <w:ilvl w:val="1"/>
      </w:numPr>
    </w:pPr>
    <w:rPr>
      <w:rFonts w:eastAsiaTheme="majorEastAsia" w:cstheme="majorBidi"/>
      <w:b/>
      <w:iCs/>
      <w:caps/>
      <w:spacing w:val="15"/>
      <w:szCs w:val="24"/>
      <w:lang w:eastAsia="da-DK"/>
    </w:rPr>
  </w:style>
  <w:style w:type="character" w:customStyle="1" w:styleId="UndertitelTegn">
    <w:name w:val="Undertitel Tegn"/>
    <w:basedOn w:val="Standardskrifttypeiafsnit"/>
    <w:link w:val="Undertitel"/>
    <w:uiPriority w:val="8"/>
    <w:rsid w:val="00E33E5A"/>
    <w:rPr>
      <w:rFonts w:eastAsiaTheme="majorEastAsia" w:cstheme="majorBidi"/>
      <w:b/>
      <w:iCs/>
      <w:caps/>
      <w:spacing w:val="15"/>
      <w:szCs w:val="24"/>
      <w:lang w:eastAsia="da-DK"/>
    </w:rPr>
  </w:style>
  <w:style w:type="character" w:styleId="Strk">
    <w:name w:val="Strong"/>
    <w:basedOn w:val="Standardskrifttypeiafsnit"/>
    <w:uiPriority w:val="18"/>
    <w:qFormat/>
    <w:rsid w:val="00E33E5A"/>
    <w:rPr>
      <w:b/>
      <w:bCs/>
    </w:rPr>
  </w:style>
  <w:style w:type="character" w:styleId="Fremhv">
    <w:name w:val="Emphasis"/>
    <w:uiPriority w:val="19"/>
    <w:qFormat/>
    <w:rsid w:val="00E33E5A"/>
    <w:rPr>
      <w:i/>
      <w:iCs/>
    </w:rPr>
  </w:style>
  <w:style w:type="character" w:customStyle="1" w:styleId="IngenafstandTegn">
    <w:name w:val="Ingen afstand Tegn"/>
    <w:basedOn w:val="Standardskrifttypeiafsnit"/>
    <w:link w:val="Ingenafstand"/>
    <w:uiPriority w:val="1"/>
    <w:rsid w:val="00E33E5A"/>
    <w:rPr>
      <w:lang w:eastAsia="da-DK"/>
    </w:rPr>
  </w:style>
  <w:style w:type="character" w:styleId="Svagfremhvning">
    <w:name w:val="Subtle Emphasis"/>
    <w:uiPriority w:val="19"/>
    <w:qFormat/>
    <w:rsid w:val="00E33E5A"/>
    <w:rPr>
      <w:i/>
      <w:iCs/>
      <w:color w:val="808080" w:themeColor="text1" w:themeTint="7F"/>
    </w:rPr>
  </w:style>
  <w:style w:type="character" w:styleId="Kraftigfremhvning">
    <w:name w:val="Intense Emphasis"/>
    <w:basedOn w:val="Standardskrifttypeiafsnit"/>
    <w:uiPriority w:val="21"/>
    <w:qFormat/>
    <w:rsid w:val="00E33E5A"/>
    <w:rPr>
      <w:b/>
      <w:bCs/>
      <w:i/>
      <w:iCs/>
      <w:color w:val="7F7F7F" w:themeColor="text1" w:themeTint="80"/>
    </w:rPr>
  </w:style>
  <w:style w:type="paragraph" w:styleId="Overskrift">
    <w:name w:val="TOC Heading"/>
    <w:basedOn w:val="Overskrift1"/>
    <w:next w:val="Normal"/>
    <w:uiPriority w:val="39"/>
    <w:semiHidden/>
    <w:unhideWhenUsed/>
    <w:qFormat/>
    <w:rsid w:val="00E33E5A"/>
    <w:pPr>
      <w:spacing w:after="120"/>
      <w:outlineLvl w:val="9"/>
    </w:pPr>
    <w:rPr>
      <w:lang w:eastAsia="en-US"/>
    </w:rPr>
  </w:style>
  <w:style w:type="paragraph" w:styleId="Afsenderadresse">
    <w:name w:val="envelope return"/>
    <w:basedOn w:val="Normal"/>
    <w:uiPriority w:val="99"/>
    <w:semiHidden/>
    <w:unhideWhenUsed/>
    <w:rsid w:val="00B611EC"/>
    <w:pPr>
      <w:spacing w:line="180" w:lineRule="atLeast"/>
    </w:pPr>
    <w:rPr>
      <w:rFonts w:eastAsiaTheme="majorEastAsia" w:cstheme="majorBidi"/>
      <w:sz w:val="14"/>
    </w:rPr>
  </w:style>
  <w:style w:type="paragraph" w:styleId="Bibliografi">
    <w:name w:val="Bibliography"/>
    <w:basedOn w:val="Normal"/>
    <w:next w:val="Normal"/>
    <w:uiPriority w:val="37"/>
    <w:semiHidden/>
    <w:unhideWhenUsed/>
    <w:rsid w:val="00B611EC"/>
  </w:style>
  <w:style w:type="character" w:styleId="Bogenstitel">
    <w:name w:val="Book Title"/>
    <w:basedOn w:val="Standardskrifttypeiafsnit"/>
    <w:uiPriority w:val="33"/>
    <w:rsid w:val="00B611EC"/>
    <w:rPr>
      <w:b/>
      <w:bCs/>
      <w:smallCaps/>
      <w:spacing w:val="5"/>
    </w:rPr>
  </w:style>
  <w:style w:type="paragraph" w:styleId="Brevhoved">
    <w:name w:val="Message Header"/>
    <w:basedOn w:val="Normal"/>
    <w:link w:val="BrevhovedTegn"/>
    <w:uiPriority w:val="99"/>
    <w:semiHidden/>
    <w:unhideWhenUsed/>
    <w:rsid w:val="00B611EC"/>
    <w:pPr>
      <w:pBdr>
        <w:top w:val="single" w:sz="6" w:space="1" w:color="auto"/>
        <w:left w:val="single" w:sz="6" w:space="1" w:color="auto"/>
        <w:bottom w:val="single" w:sz="6" w:space="1" w:color="auto"/>
        <w:right w:val="single" w:sz="6" w:space="1" w:color="auto"/>
      </w:pBdr>
      <w:shd w:val="pct20" w:color="auto" w:fill="auto"/>
      <w:spacing w:line="180" w:lineRule="atLeast"/>
    </w:pPr>
    <w:rPr>
      <w:rFonts w:eastAsiaTheme="majorEastAsia" w:cstheme="majorBidi"/>
      <w:sz w:val="14"/>
      <w:szCs w:val="24"/>
    </w:rPr>
  </w:style>
  <w:style w:type="character" w:customStyle="1" w:styleId="BrevhovedTegn">
    <w:name w:val="Brevhoved Tegn"/>
    <w:basedOn w:val="Standardskrifttypeiafsnit"/>
    <w:link w:val="Brevhoved"/>
    <w:uiPriority w:val="99"/>
    <w:semiHidden/>
    <w:rsid w:val="00B611EC"/>
    <w:rPr>
      <w:rFonts w:eastAsiaTheme="majorEastAsia" w:cstheme="majorBidi"/>
      <w:sz w:val="14"/>
      <w:szCs w:val="24"/>
      <w:shd w:val="pct20" w:color="auto" w:fill="auto"/>
    </w:rPr>
  </w:style>
  <w:style w:type="paragraph" w:styleId="Brdtekst">
    <w:name w:val="Body Text"/>
    <w:basedOn w:val="Normal"/>
    <w:link w:val="BrdtekstTegn"/>
    <w:uiPriority w:val="99"/>
    <w:semiHidden/>
    <w:unhideWhenUsed/>
    <w:rsid w:val="00B611EC"/>
  </w:style>
  <w:style w:type="character" w:customStyle="1" w:styleId="BrdtekstTegn">
    <w:name w:val="Brødtekst Tegn"/>
    <w:basedOn w:val="Standardskrifttypeiafsnit"/>
    <w:link w:val="Brdtekst"/>
    <w:uiPriority w:val="99"/>
    <w:semiHidden/>
    <w:rsid w:val="00B611EC"/>
  </w:style>
  <w:style w:type="paragraph" w:styleId="Brdtekst2">
    <w:name w:val="Body Text 2"/>
    <w:basedOn w:val="Normal"/>
    <w:link w:val="Brdtekst2Tegn"/>
    <w:uiPriority w:val="99"/>
    <w:semiHidden/>
    <w:unhideWhenUsed/>
    <w:rsid w:val="00B611EC"/>
    <w:pPr>
      <w:spacing w:after="120" w:line="480" w:lineRule="auto"/>
    </w:pPr>
  </w:style>
  <w:style w:type="character" w:customStyle="1" w:styleId="Brdtekst2Tegn">
    <w:name w:val="Brødtekst 2 Tegn"/>
    <w:basedOn w:val="Standardskrifttypeiafsnit"/>
    <w:link w:val="Brdtekst2"/>
    <w:uiPriority w:val="99"/>
    <w:semiHidden/>
    <w:rsid w:val="00B611EC"/>
  </w:style>
  <w:style w:type="paragraph" w:styleId="Brdtekst3">
    <w:name w:val="Body Text 3"/>
    <w:basedOn w:val="Normal"/>
    <w:link w:val="Brdtekst3Tegn"/>
    <w:uiPriority w:val="99"/>
    <w:semiHidden/>
    <w:unhideWhenUsed/>
    <w:rsid w:val="00B611EC"/>
    <w:pPr>
      <w:spacing w:after="120" w:line="180" w:lineRule="atLeast"/>
    </w:pPr>
    <w:rPr>
      <w:sz w:val="14"/>
      <w:szCs w:val="16"/>
    </w:rPr>
  </w:style>
  <w:style w:type="character" w:customStyle="1" w:styleId="Brdtekst3Tegn">
    <w:name w:val="Brødtekst 3 Tegn"/>
    <w:basedOn w:val="Standardskrifttypeiafsnit"/>
    <w:link w:val="Brdtekst3"/>
    <w:uiPriority w:val="99"/>
    <w:semiHidden/>
    <w:rsid w:val="00B611EC"/>
    <w:rPr>
      <w:sz w:val="14"/>
      <w:szCs w:val="16"/>
    </w:rPr>
  </w:style>
  <w:style w:type="paragraph" w:styleId="Brdtekstindrykning">
    <w:name w:val="Body Text Indent"/>
    <w:basedOn w:val="Normal"/>
    <w:link w:val="BrdtekstindrykningTegn"/>
    <w:uiPriority w:val="99"/>
    <w:semiHidden/>
    <w:unhideWhenUsed/>
    <w:rsid w:val="00B611EC"/>
    <w:pPr>
      <w:spacing w:after="120"/>
      <w:ind w:left="284"/>
    </w:pPr>
  </w:style>
  <w:style w:type="character" w:customStyle="1" w:styleId="BrdtekstindrykningTegn">
    <w:name w:val="Brødtekstindrykning Tegn"/>
    <w:basedOn w:val="Standardskrifttypeiafsnit"/>
    <w:link w:val="Brdtekstindrykning"/>
    <w:uiPriority w:val="99"/>
    <w:semiHidden/>
    <w:rsid w:val="00B611EC"/>
  </w:style>
  <w:style w:type="paragraph" w:styleId="Brdtekstindrykning2">
    <w:name w:val="Body Text Indent 2"/>
    <w:basedOn w:val="Normal"/>
    <w:link w:val="Brdtekstindrykning2Tegn"/>
    <w:uiPriority w:val="99"/>
    <w:semiHidden/>
    <w:unhideWhenUsed/>
    <w:rsid w:val="00B611EC"/>
    <w:pPr>
      <w:spacing w:after="120" w:line="480" w:lineRule="auto"/>
      <w:ind w:left="284"/>
    </w:pPr>
  </w:style>
  <w:style w:type="character" w:customStyle="1" w:styleId="Brdtekstindrykning2Tegn">
    <w:name w:val="Brødtekstindrykning 2 Tegn"/>
    <w:basedOn w:val="Standardskrifttypeiafsnit"/>
    <w:link w:val="Brdtekstindrykning2"/>
    <w:uiPriority w:val="99"/>
    <w:semiHidden/>
    <w:rsid w:val="00B611EC"/>
  </w:style>
  <w:style w:type="paragraph" w:styleId="Brdtekstindrykning3">
    <w:name w:val="Body Text Indent 3"/>
    <w:basedOn w:val="Normal"/>
    <w:link w:val="Brdtekstindrykning3Tegn"/>
    <w:uiPriority w:val="99"/>
    <w:semiHidden/>
    <w:unhideWhenUsed/>
    <w:rsid w:val="00B611EC"/>
    <w:pPr>
      <w:spacing w:after="120"/>
      <w:ind w:left="284"/>
    </w:pPr>
    <w:rPr>
      <w:sz w:val="16"/>
      <w:szCs w:val="16"/>
    </w:rPr>
  </w:style>
  <w:style w:type="character" w:customStyle="1" w:styleId="Brdtekstindrykning3Tegn">
    <w:name w:val="Brødtekstindrykning 3 Tegn"/>
    <w:basedOn w:val="Standardskrifttypeiafsnit"/>
    <w:link w:val="Brdtekstindrykning3"/>
    <w:uiPriority w:val="99"/>
    <w:semiHidden/>
    <w:rsid w:val="00B611EC"/>
    <w:rPr>
      <w:sz w:val="16"/>
      <w:szCs w:val="16"/>
    </w:rPr>
  </w:style>
  <w:style w:type="paragraph" w:styleId="Citat">
    <w:name w:val="Quote"/>
    <w:basedOn w:val="Normal"/>
    <w:next w:val="Normal"/>
    <w:link w:val="CitatTegn"/>
    <w:uiPriority w:val="29"/>
    <w:rsid w:val="00B611EC"/>
    <w:rPr>
      <w:i/>
      <w:iCs/>
      <w:color w:val="000000" w:themeColor="text1"/>
    </w:rPr>
  </w:style>
  <w:style w:type="character" w:customStyle="1" w:styleId="CitatTegn">
    <w:name w:val="Citat Tegn"/>
    <w:basedOn w:val="Standardskrifttypeiafsnit"/>
    <w:link w:val="Citat"/>
    <w:uiPriority w:val="29"/>
    <w:rsid w:val="00B611EC"/>
    <w:rPr>
      <w:i/>
      <w:iCs/>
      <w:color w:val="000000" w:themeColor="text1"/>
    </w:rPr>
  </w:style>
  <w:style w:type="paragraph" w:styleId="Citatoverskrift">
    <w:name w:val="toa heading"/>
    <w:basedOn w:val="Normal"/>
    <w:next w:val="Normal"/>
    <w:uiPriority w:val="99"/>
    <w:semiHidden/>
    <w:unhideWhenUsed/>
    <w:rsid w:val="00B611EC"/>
    <w:pPr>
      <w:spacing w:before="260" w:after="120"/>
    </w:pPr>
    <w:rPr>
      <w:rFonts w:asciiTheme="majorHAnsi" w:eastAsiaTheme="majorEastAsia" w:hAnsiTheme="majorHAnsi" w:cstheme="majorBidi"/>
      <w:b/>
      <w:bCs/>
      <w:caps/>
      <w:szCs w:val="24"/>
    </w:rPr>
  </w:style>
  <w:style w:type="paragraph" w:styleId="Citatsamling">
    <w:name w:val="table of authorities"/>
    <w:basedOn w:val="Normal"/>
    <w:next w:val="Normal"/>
    <w:uiPriority w:val="99"/>
    <w:semiHidden/>
    <w:unhideWhenUsed/>
    <w:rsid w:val="00B611EC"/>
    <w:pPr>
      <w:spacing w:after="0"/>
      <w:ind w:left="198" w:hanging="198"/>
    </w:pPr>
  </w:style>
  <w:style w:type="paragraph" w:styleId="Dato">
    <w:name w:val="Date"/>
    <w:basedOn w:val="Normal"/>
    <w:next w:val="Normal"/>
    <w:link w:val="DatoTegn"/>
    <w:uiPriority w:val="99"/>
    <w:semiHidden/>
    <w:unhideWhenUsed/>
    <w:rsid w:val="00B611EC"/>
  </w:style>
  <w:style w:type="character" w:customStyle="1" w:styleId="DatoTegn">
    <w:name w:val="Dato Tegn"/>
    <w:basedOn w:val="Standardskrifttypeiafsnit"/>
    <w:link w:val="Dato"/>
    <w:uiPriority w:val="99"/>
    <w:semiHidden/>
    <w:rsid w:val="00B611EC"/>
  </w:style>
  <w:style w:type="paragraph" w:styleId="Dokumentoversigt">
    <w:name w:val="Document Map"/>
    <w:basedOn w:val="Normal"/>
    <w:link w:val="DokumentoversigtTegn"/>
    <w:uiPriority w:val="99"/>
    <w:semiHidden/>
    <w:unhideWhenUsed/>
    <w:rsid w:val="00B611EC"/>
    <w:pPr>
      <w:spacing w:line="180" w:lineRule="atLeast"/>
    </w:pPr>
    <w:rPr>
      <w:rFonts w:cs="Tahoma"/>
      <w:sz w:val="14"/>
      <w:szCs w:val="16"/>
    </w:rPr>
  </w:style>
  <w:style w:type="character" w:customStyle="1" w:styleId="DokumentoversigtTegn">
    <w:name w:val="Dokumentoversigt Tegn"/>
    <w:basedOn w:val="Standardskrifttypeiafsnit"/>
    <w:link w:val="Dokumentoversigt"/>
    <w:uiPriority w:val="99"/>
    <w:semiHidden/>
    <w:rsid w:val="00B611EC"/>
    <w:rPr>
      <w:rFonts w:cs="Tahoma"/>
      <w:sz w:val="14"/>
      <w:szCs w:val="16"/>
    </w:rPr>
  </w:style>
  <w:style w:type="paragraph" w:styleId="Mailsignatur">
    <w:name w:val="E-mail Signature"/>
    <w:basedOn w:val="Normal"/>
    <w:link w:val="MailsignaturTegn"/>
    <w:uiPriority w:val="99"/>
    <w:semiHidden/>
    <w:unhideWhenUsed/>
    <w:rsid w:val="00B611EC"/>
  </w:style>
  <w:style w:type="character" w:customStyle="1" w:styleId="MailsignaturTegn">
    <w:name w:val="Mailsignatur Tegn"/>
    <w:basedOn w:val="Standardskrifttypeiafsnit"/>
    <w:link w:val="Mailsignatur"/>
    <w:uiPriority w:val="99"/>
    <w:semiHidden/>
    <w:rsid w:val="00B611EC"/>
  </w:style>
  <w:style w:type="paragraph" w:styleId="Fodnotetekst">
    <w:name w:val="footnote text"/>
    <w:basedOn w:val="Normal"/>
    <w:link w:val="FodnotetekstTegn"/>
    <w:uiPriority w:val="99"/>
    <w:semiHidden/>
    <w:unhideWhenUsed/>
    <w:rsid w:val="00B611EC"/>
    <w:pPr>
      <w:spacing w:line="180" w:lineRule="atLeast"/>
    </w:pPr>
    <w:rPr>
      <w:sz w:val="14"/>
    </w:rPr>
  </w:style>
  <w:style w:type="character" w:customStyle="1" w:styleId="FodnotetekstTegn">
    <w:name w:val="Fodnotetekst Tegn"/>
    <w:basedOn w:val="Standardskrifttypeiafsnit"/>
    <w:link w:val="Fodnotetekst"/>
    <w:uiPriority w:val="99"/>
    <w:semiHidden/>
    <w:rsid w:val="00B611EC"/>
    <w:rPr>
      <w:sz w:val="14"/>
    </w:rPr>
  </w:style>
  <w:style w:type="paragraph" w:styleId="HTML-adresse">
    <w:name w:val="HTML Address"/>
    <w:basedOn w:val="Normal"/>
    <w:link w:val="HTML-adresseTegn"/>
    <w:uiPriority w:val="99"/>
    <w:semiHidden/>
    <w:unhideWhenUsed/>
    <w:rsid w:val="00B611EC"/>
    <w:rPr>
      <w:i/>
      <w:iCs/>
    </w:rPr>
  </w:style>
  <w:style w:type="character" w:customStyle="1" w:styleId="HTML-adresseTegn">
    <w:name w:val="HTML-adresse Tegn"/>
    <w:basedOn w:val="Standardskrifttypeiafsnit"/>
    <w:link w:val="HTML-adresse"/>
    <w:uiPriority w:val="99"/>
    <w:semiHidden/>
    <w:rsid w:val="00B611EC"/>
    <w:rPr>
      <w:i/>
      <w:iCs/>
    </w:rPr>
  </w:style>
  <w:style w:type="paragraph" w:styleId="Indeks1">
    <w:name w:val="index 1"/>
    <w:basedOn w:val="Normal"/>
    <w:next w:val="Normal"/>
    <w:autoRedefine/>
    <w:uiPriority w:val="99"/>
    <w:semiHidden/>
    <w:unhideWhenUsed/>
    <w:rsid w:val="00B611EC"/>
    <w:pPr>
      <w:ind w:left="198" w:hanging="198"/>
    </w:pPr>
  </w:style>
  <w:style w:type="paragraph" w:styleId="Indeks3">
    <w:name w:val="index 3"/>
    <w:basedOn w:val="Normal"/>
    <w:next w:val="Normal"/>
    <w:autoRedefine/>
    <w:uiPriority w:val="99"/>
    <w:semiHidden/>
    <w:unhideWhenUsed/>
    <w:rsid w:val="00B611EC"/>
    <w:pPr>
      <w:ind w:left="601" w:hanging="198"/>
    </w:pPr>
  </w:style>
  <w:style w:type="paragraph" w:styleId="Indeks4">
    <w:name w:val="index 4"/>
    <w:basedOn w:val="Normal"/>
    <w:next w:val="Normal"/>
    <w:autoRedefine/>
    <w:uiPriority w:val="99"/>
    <w:semiHidden/>
    <w:unhideWhenUsed/>
    <w:rsid w:val="00B611EC"/>
    <w:pPr>
      <w:ind w:left="799" w:hanging="198"/>
    </w:pPr>
  </w:style>
  <w:style w:type="paragraph" w:styleId="Indeks5">
    <w:name w:val="index 5"/>
    <w:basedOn w:val="Normal"/>
    <w:next w:val="Normal"/>
    <w:autoRedefine/>
    <w:uiPriority w:val="99"/>
    <w:semiHidden/>
    <w:unhideWhenUsed/>
    <w:rsid w:val="00B611EC"/>
    <w:pPr>
      <w:ind w:left="997" w:hanging="198"/>
    </w:pPr>
  </w:style>
  <w:style w:type="paragraph" w:styleId="Indeks6">
    <w:name w:val="index 6"/>
    <w:basedOn w:val="Normal"/>
    <w:next w:val="Normal"/>
    <w:autoRedefine/>
    <w:uiPriority w:val="99"/>
    <w:semiHidden/>
    <w:unhideWhenUsed/>
    <w:rsid w:val="00B611EC"/>
    <w:pPr>
      <w:ind w:left="1196" w:hanging="198"/>
    </w:pPr>
  </w:style>
  <w:style w:type="paragraph" w:styleId="Indeks7">
    <w:name w:val="index 7"/>
    <w:basedOn w:val="Normal"/>
    <w:next w:val="Normal"/>
    <w:autoRedefine/>
    <w:uiPriority w:val="99"/>
    <w:semiHidden/>
    <w:unhideWhenUsed/>
    <w:rsid w:val="00B611EC"/>
    <w:pPr>
      <w:ind w:left="1400" w:hanging="198"/>
    </w:pPr>
  </w:style>
  <w:style w:type="paragraph" w:styleId="Indeks8">
    <w:name w:val="index 8"/>
    <w:basedOn w:val="Normal"/>
    <w:next w:val="Normal"/>
    <w:autoRedefine/>
    <w:uiPriority w:val="99"/>
    <w:semiHidden/>
    <w:unhideWhenUsed/>
    <w:rsid w:val="00B611EC"/>
    <w:pPr>
      <w:ind w:left="1598" w:hanging="198"/>
    </w:pPr>
  </w:style>
  <w:style w:type="paragraph" w:styleId="Indeks9">
    <w:name w:val="index 9"/>
    <w:basedOn w:val="Normal"/>
    <w:next w:val="Normal"/>
    <w:autoRedefine/>
    <w:uiPriority w:val="99"/>
    <w:semiHidden/>
    <w:unhideWhenUsed/>
    <w:rsid w:val="00B611EC"/>
    <w:pPr>
      <w:ind w:left="1797" w:hanging="198"/>
    </w:pPr>
  </w:style>
  <w:style w:type="paragraph" w:styleId="Indeksoverskrift">
    <w:name w:val="index heading"/>
    <w:basedOn w:val="Normal"/>
    <w:next w:val="Indeks1"/>
    <w:uiPriority w:val="99"/>
    <w:semiHidden/>
    <w:unhideWhenUsed/>
    <w:rsid w:val="00B611EC"/>
    <w:pPr>
      <w:spacing w:before="260" w:after="120"/>
    </w:pPr>
    <w:rPr>
      <w:rFonts w:asciiTheme="majorHAnsi" w:eastAsiaTheme="majorEastAsia" w:hAnsiTheme="majorHAnsi" w:cstheme="majorBidi"/>
      <w:b/>
      <w:bCs/>
      <w:caps/>
    </w:rPr>
  </w:style>
  <w:style w:type="paragraph" w:styleId="Indholdsfortegnelse1">
    <w:name w:val="toc 1"/>
    <w:basedOn w:val="Normal"/>
    <w:next w:val="Normal"/>
    <w:autoRedefine/>
    <w:uiPriority w:val="39"/>
    <w:semiHidden/>
    <w:unhideWhenUsed/>
    <w:rsid w:val="00B611EC"/>
    <w:pPr>
      <w:spacing w:after="120"/>
    </w:pPr>
    <w:rPr>
      <w:caps/>
    </w:rPr>
  </w:style>
  <w:style w:type="paragraph" w:styleId="Indholdsfortegnelse2">
    <w:name w:val="toc 2"/>
    <w:basedOn w:val="Normal"/>
    <w:next w:val="Normal"/>
    <w:autoRedefine/>
    <w:uiPriority w:val="39"/>
    <w:semiHidden/>
    <w:unhideWhenUsed/>
    <w:rsid w:val="00B611EC"/>
    <w:pPr>
      <w:spacing w:after="120"/>
      <w:ind w:left="198"/>
    </w:pPr>
  </w:style>
  <w:style w:type="paragraph" w:styleId="Indholdsfortegnelse3">
    <w:name w:val="toc 3"/>
    <w:basedOn w:val="Normal"/>
    <w:next w:val="Normal"/>
    <w:autoRedefine/>
    <w:uiPriority w:val="39"/>
    <w:semiHidden/>
    <w:unhideWhenUsed/>
    <w:rsid w:val="00B611EC"/>
    <w:pPr>
      <w:spacing w:after="120"/>
      <w:ind w:left="403"/>
    </w:pPr>
  </w:style>
  <w:style w:type="paragraph" w:styleId="Indholdsfortegnelse4">
    <w:name w:val="toc 4"/>
    <w:basedOn w:val="Normal"/>
    <w:next w:val="Normal"/>
    <w:autoRedefine/>
    <w:uiPriority w:val="39"/>
    <w:semiHidden/>
    <w:unhideWhenUsed/>
    <w:rsid w:val="00B611EC"/>
    <w:pPr>
      <w:spacing w:after="120"/>
      <w:ind w:left="601"/>
    </w:pPr>
  </w:style>
  <w:style w:type="paragraph" w:styleId="Indholdsfortegnelse5">
    <w:name w:val="toc 5"/>
    <w:basedOn w:val="Normal"/>
    <w:next w:val="Normal"/>
    <w:autoRedefine/>
    <w:uiPriority w:val="39"/>
    <w:semiHidden/>
    <w:unhideWhenUsed/>
    <w:rsid w:val="00B611EC"/>
    <w:pPr>
      <w:spacing w:after="120"/>
      <w:ind w:left="799"/>
    </w:pPr>
  </w:style>
  <w:style w:type="paragraph" w:styleId="Indholdsfortegnelse6">
    <w:name w:val="toc 6"/>
    <w:basedOn w:val="Normal"/>
    <w:next w:val="Normal"/>
    <w:autoRedefine/>
    <w:uiPriority w:val="39"/>
    <w:semiHidden/>
    <w:unhideWhenUsed/>
    <w:rsid w:val="00B611EC"/>
    <w:pPr>
      <w:spacing w:after="120"/>
      <w:ind w:left="998"/>
    </w:pPr>
  </w:style>
  <w:style w:type="paragraph" w:styleId="Indholdsfortegnelse7">
    <w:name w:val="toc 7"/>
    <w:basedOn w:val="Normal"/>
    <w:next w:val="Normal"/>
    <w:autoRedefine/>
    <w:uiPriority w:val="39"/>
    <w:semiHidden/>
    <w:unhideWhenUsed/>
    <w:rsid w:val="00B611EC"/>
    <w:pPr>
      <w:spacing w:after="120"/>
      <w:ind w:left="1202"/>
    </w:pPr>
  </w:style>
  <w:style w:type="paragraph" w:styleId="Indholdsfortegnelse8">
    <w:name w:val="toc 8"/>
    <w:basedOn w:val="Normal"/>
    <w:next w:val="Normal"/>
    <w:autoRedefine/>
    <w:uiPriority w:val="39"/>
    <w:semiHidden/>
    <w:unhideWhenUsed/>
    <w:rsid w:val="00B611EC"/>
    <w:pPr>
      <w:spacing w:after="120"/>
      <w:ind w:left="1400"/>
    </w:pPr>
  </w:style>
  <w:style w:type="paragraph" w:styleId="Indholdsfortegnelse9">
    <w:name w:val="toc 9"/>
    <w:basedOn w:val="Normal"/>
    <w:next w:val="Normal"/>
    <w:autoRedefine/>
    <w:uiPriority w:val="39"/>
    <w:semiHidden/>
    <w:unhideWhenUsed/>
    <w:rsid w:val="00B611EC"/>
    <w:pPr>
      <w:spacing w:after="120"/>
      <w:ind w:left="1599"/>
    </w:pPr>
  </w:style>
  <w:style w:type="paragraph" w:styleId="Kommentartekst">
    <w:name w:val="annotation text"/>
    <w:basedOn w:val="Normal"/>
    <w:link w:val="KommentartekstTegn"/>
    <w:uiPriority w:val="99"/>
    <w:semiHidden/>
    <w:unhideWhenUsed/>
    <w:rsid w:val="00B611EC"/>
    <w:pPr>
      <w:spacing w:line="240" w:lineRule="auto"/>
    </w:pPr>
  </w:style>
  <w:style w:type="character" w:customStyle="1" w:styleId="KommentartekstTegn">
    <w:name w:val="Kommentartekst Tegn"/>
    <w:basedOn w:val="Standardskrifttypeiafsnit"/>
    <w:link w:val="Kommentartekst"/>
    <w:uiPriority w:val="99"/>
    <w:semiHidden/>
    <w:rsid w:val="00B611EC"/>
  </w:style>
  <w:style w:type="paragraph" w:styleId="Kommentaremne">
    <w:name w:val="annotation subject"/>
    <w:basedOn w:val="Kommentartekst"/>
    <w:next w:val="Kommentartekst"/>
    <w:link w:val="KommentaremneTegn"/>
    <w:uiPriority w:val="99"/>
    <w:semiHidden/>
    <w:unhideWhenUsed/>
    <w:rsid w:val="00B611EC"/>
    <w:rPr>
      <w:b/>
      <w:bCs/>
    </w:rPr>
  </w:style>
  <w:style w:type="character" w:customStyle="1" w:styleId="KommentaremneTegn">
    <w:name w:val="Kommentaremne Tegn"/>
    <w:basedOn w:val="KommentartekstTegn"/>
    <w:link w:val="Kommentaremne"/>
    <w:uiPriority w:val="99"/>
    <w:semiHidden/>
    <w:rsid w:val="00B611EC"/>
    <w:rPr>
      <w:b/>
      <w:bCs/>
    </w:rPr>
  </w:style>
  <w:style w:type="character" w:styleId="Kommentarhenvisning">
    <w:name w:val="annotation reference"/>
    <w:basedOn w:val="Standardskrifttypeiafsnit"/>
    <w:uiPriority w:val="99"/>
    <w:semiHidden/>
    <w:unhideWhenUsed/>
    <w:rsid w:val="00B611EC"/>
    <w:rPr>
      <w:sz w:val="14"/>
      <w:szCs w:val="16"/>
    </w:rPr>
  </w:style>
  <w:style w:type="character" w:styleId="Kraftighenvisning">
    <w:name w:val="Intense Reference"/>
    <w:basedOn w:val="Standardskrifttypeiafsnit"/>
    <w:uiPriority w:val="32"/>
    <w:rsid w:val="00B611EC"/>
    <w:rPr>
      <w:b/>
      <w:bCs/>
      <w:smallCaps/>
      <w:color w:val="5A9AA9" w:themeColor="accent2"/>
      <w:spacing w:val="5"/>
      <w:u w:val="single"/>
    </w:rPr>
  </w:style>
  <w:style w:type="paragraph" w:styleId="Listeoverfigurer">
    <w:name w:val="table of figures"/>
    <w:basedOn w:val="Normal"/>
    <w:next w:val="Normal"/>
    <w:uiPriority w:val="99"/>
    <w:semiHidden/>
    <w:unhideWhenUsed/>
    <w:rsid w:val="00B611EC"/>
    <w:pPr>
      <w:spacing w:after="0"/>
    </w:pPr>
  </w:style>
  <w:style w:type="paragraph" w:styleId="Listeafsnit">
    <w:name w:val="List Paragraph"/>
    <w:basedOn w:val="Normal"/>
    <w:uiPriority w:val="34"/>
    <w:qFormat/>
    <w:rsid w:val="00B611EC"/>
    <w:pPr>
      <w:ind w:left="720"/>
      <w:contextualSpacing/>
    </w:pPr>
  </w:style>
  <w:style w:type="paragraph" w:styleId="Modtageradresse">
    <w:name w:val="envelope address"/>
    <w:basedOn w:val="Normal"/>
    <w:uiPriority w:val="99"/>
    <w:semiHidden/>
    <w:unhideWhenUsed/>
    <w:rsid w:val="00B611EC"/>
    <w:pPr>
      <w:framePr w:w="7920" w:h="1980" w:hRule="exact" w:hSpace="141" w:wrap="auto" w:hAnchor="page" w:xAlign="center" w:yAlign="bottom"/>
      <w:ind w:left="2880"/>
    </w:pPr>
    <w:rPr>
      <w:rFonts w:eastAsiaTheme="majorEastAsia" w:cstheme="majorBidi"/>
      <w:szCs w:val="24"/>
    </w:rPr>
  </w:style>
  <w:style w:type="numbering" w:customStyle="1" w:styleId="Normal-flereniveauer-indrykket">
    <w:name w:val="Normal - flere niveauer - indrykket"/>
    <w:basedOn w:val="Ingenoversigt"/>
    <w:semiHidden/>
    <w:rsid w:val="00B611EC"/>
    <w:pPr>
      <w:numPr>
        <w:numId w:val="1"/>
      </w:numPr>
    </w:pPr>
  </w:style>
  <w:style w:type="paragraph" w:styleId="NormalWeb">
    <w:name w:val="Normal (Web)"/>
    <w:basedOn w:val="Normal"/>
    <w:uiPriority w:val="99"/>
    <w:semiHidden/>
    <w:unhideWhenUsed/>
    <w:rsid w:val="00B611EC"/>
    <w:rPr>
      <w:rFonts w:cs="Times New Roman"/>
      <w:szCs w:val="24"/>
    </w:rPr>
  </w:style>
  <w:style w:type="paragraph" w:styleId="Noteoverskrift">
    <w:name w:val="Note Heading"/>
    <w:basedOn w:val="Normal"/>
    <w:next w:val="Normal"/>
    <w:link w:val="NoteoverskriftTegn"/>
    <w:uiPriority w:val="99"/>
    <w:semiHidden/>
    <w:unhideWhenUsed/>
    <w:rsid w:val="00B611EC"/>
  </w:style>
  <w:style w:type="character" w:customStyle="1" w:styleId="NoteoverskriftTegn">
    <w:name w:val="Noteoverskrift Tegn"/>
    <w:basedOn w:val="Standardskrifttypeiafsnit"/>
    <w:link w:val="Noteoverskrift"/>
    <w:uiPriority w:val="99"/>
    <w:semiHidden/>
    <w:rsid w:val="00B611EC"/>
  </w:style>
  <w:style w:type="paragraph" w:styleId="Opstilling-forts">
    <w:name w:val="List Continue"/>
    <w:basedOn w:val="Normal"/>
    <w:uiPriority w:val="99"/>
    <w:semiHidden/>
    <w:unhideWhenUsed/>
    <w:rsid w:val="00B611EC"/>
    <w:pPr>
      <w:spacing w:after="120"/>
      <w:ind w:left="284"/>
      <w:contextualSpacing/>
    </w:pPr>
  </w:style>
  <w:style w:type="paragraph" w:styleId="Opstilling-forts2">
    <w:name w:val="List Continue 2"/>
    <w:basedOn w:val="Normal"/>
    <w:uiPriority w:val="99"/>
    <w:semiHidden/>
    <w:unhideWhenUsed/>
    <w:rsid w:val="00B611EC"/>
    <w:pPr>
      <w:spacing w:after="120"/>
      <w:ind w:left="567"/>
      <w:contextualSpacing/>
    </w:pPr>
  </w:style>
  <w:style w:type="paragraph" w:styleId="Opstilling-forts3">
    <w:name w:val="List Continue 3"/>
    <w:basedOn w:val="Normal"/>
    <w:uiPriority w:val="99"/>
    <w:semiHidden/>
    <w:unhideWhenUsed/>
    <w:rsid w:val="00B611EC"/>
    <w:pPr>
      <w:spacing w:after="120"/>
      <w:ind w:left="851"/>
      <w:contextualSpacing/>
    </w:pPr>
  </w:style>
  <w:style w:type="paragraph" w:styleId="Opstilling-forts4">
    <w:name w:val="List Continue 4"/>
    <w:basedOn w:val="Normal"/>
    <w:uiPriority w:val="99"/>
    <w:semiHidden/>
    <w:unhideWhenUsed/>
    <w:rsid w:val="00B611EC"/>
    <w:pPr>
      <w:spacing w:after="120"/>
      <w:ind w:left="1134"/>
      <w:contextualSpacing/>
    </w:pPr>
  </w:style>
  <w:style w:type="paragraph" w:styleId="Opstilling-forts5">
    <w:name w:val="List Continue 5"/>
    <w:basedOn w:val="Normal"/>
    <w:uiPriority w:val="99"/>
    <w:semiHidden/>
    <w:unhideWhenUsed/>
    <w:rsid w:val="00B611EC"/>
    <w:pPr>
      <w:spacing w:after="120"/>
      <w:ind w:left="1418"/>
      <w:contextualSpacing/>
    </w:pPr>
  </w:style>
  <w:style w:type="paragraph" w:styleId="Opstilling-punkttegn">
    <w:name w:val="List Bullet"/>
    <w:basedOn w:val="Normal"/>
    <w:uiPriority w:val="2"/>
    <w:unhideWhenUsed/>
    <w:qFormat/>
    <w:rsid w:val="00B611EC"/>
    <w:pPr>
      <w:numPr>
        <w:numId w:val="3"/>
      </w:numPr>
      <w:contextualSpacing/>
    </w:pPr>
  </w:style>
  <w:style w:type="paragraph" w:customStyle="1" w:styleId="Sidehovedblaa">
    <w:name w:val="Sidehoved blaa"/>
    <w:basedOn w:val="Ingenafstand"/>
    <w:next w:val="Sidehoved"/>
    <w:uiPriority w:val="29"/>
    <w:unhideWhenUsed/>
    <w:rsid w:val="00B611EC"/>
    <w:pPr>
      <w:tabs>
        <w:tab w:val="left" w:pos="7910"/>
      </w:tabs>
      <w:spacing w:line="180" w:lineRule="atLeast"/>
    </w:pPr>
    <w:rPr>
      <w:rFonts w:ascii="Arial Black" w:hAnsi="Arial Black"/>
      <w:caps/>
      <w:color w:val="009DBB"/>
      <w:sz w:val="12"/>
    </w:rPr>
  </w:style>
  <w:style w:type="character" w:styleId="Sidetal">
    <w:name w:val="page number"/>
    <w:basedOn w:val="Standardskrifttypeiafsnit"/>
    <w:uiPriority w:val="29"/>
    <w:unhideWhenUsed/>
    <w:rsid w:val="00B611EC"/>
    <w:rPr>
      <w:sz w:val="14"/>
    </w:rPr>
  </w:style>
  <w:style w:type="paragraph" w:styleId="Sluthilsen">
    <w:name w:val="Closing"/>
    <w:basedOn w:val="Normal"/>
    <w:link w:val="SluthilsenTegn"/>
    <w:uiPriority w:val="99"/>
    <w:semiHidden/>
    <w:unhideWhenUsed/>
    <w:rsid w:val="00B611EC"/>
    <w:pPr>
      <w:spacing w:after="0"/>
      <w:ind w:left="4253"/>
    </w:pPr>
  </w:style>
  <w:style w:type="character" w:customStyle="1" w:styleId="SluthilsenTegn">
    <w:name w:val="Sluthilsen Tegn"/>
    <w:basedOn w:val="Standardskrifttypeiafsnit"/>
    <w:link w:val="Sluthilsen"/>
    <w:uiPriority w:val="99"/>
    <w:semiHidden/>
    <w:rsid w:val="00B611EC"/>
  </w:style>
  <w:style w:type="paragraph" w:styleId="Strktcitat">
    <w:name w:val="Intense Quote"/>
    <w:basedOn w:val="Normal"/>
    <w:next w:val="Normal"/>
    <w:link w:val="StrktcitatTegn"/>
    <w:uiPriority w:val="30"/>
    <w:rsid w:val="00B611EC"/>
    <w:pPr>
      <w:pBdr>
        <w:bottom w:val="single" w:sz="4" w:space="4" w:color="858484" w:themeColor="accent1"/>
      </w:pBdr>
      <w:spacing w:before="200" w:after="280"/>
      <w:ind w:left="936" w:right="936"/>
    </w:pPr>
    <w:rPr>
      <w:b/>
      <w:bCs/>
      <w:i/>
      <w:iCs/>
      <w:color w:val="858484" w:themeColor="accent1"/>
    </w:rPr>
  </w:style>
  <w:style w:type="character" w:customStyle="1" w:styleId="StrktcitatTegn">
    <w:name w:val="Stærkt citat Tegn"/>
    <w:basedOn w:val="Standardskrifttypeiafsnit"/>
    <w:link w:val="Strktcitat"/>
    <w:uiPriority w:val="30"/>
    <w:rsid w:val="00B611EC"/>
    <w:rPr>
      <w:b/>
      <w:bCs/>
      <w:i/>
      <w:iCs/>
      <w:color w:val="858484" w:themeColor="accent1"/>
    </w:rPr>
  </w:style>
  <w:style w:type="character" w:styleId="Svaghenvisning">
    <w:name w:val="Subtle Reference"/>
    <w:basedOn w:val="Standardskrifttypeiafsnit"/>
    <w:uiPriority w:val="31"/>
    <w:rsid w:val="00B611EC"/>
    <w:rPr>
      <w:smallCaps/>
      <w:color w:val="5A9AA9" w:themeColor="accent2"/>
      <w:u w:val="single"/>
    </w:rPr>
  </w:style>
  <w:style w:type="paragraph" w:styleId="Underskrift">
    <w:name w:val="Signature"/>
    <w:basedOn w:val="Normal"/>
    <w:link w:val="UnderskriftTegn"/>
    <w:uiPriority w:val="99"/>
    <w:semiHidden/>
    <w:unhideWhenUsed/>
    <w:rsid w:val="00B611EC"/>
    <w:pPr>
      <w:ind w:left="4253"/>
    </w:pPr>
  </w:style>
  <w:style w:type="character" w:customStyle="1" w:styleId="UnderskriftTegn">
    <w:name w:val="Underskrift Tegn"/>
    <w:basedOn w:val="Standardskrifttypeiafsnit"/>
    <w:link w:val="Underskrift"/>
    <w:uiPriority w:val="99"/>
    <w:semiHidden/>
    <w:rsid w:val="00B611EC"/>
  </w:style>
  <w:style w:type="paragraph" w:customStyle="1" w:styleId="VDBundtekster">
    <w:name w:val="VD Bundtekster"/>
    <w:basedOn w:val="Ingenafstand"/>
    <w:next w:val="Sidefod"/>
    <w:unhideWhenUsed/>
    <w:rsid w:val="00B611EC"/>
    <w:pPr>
      <w:spacing w:line="180" w:lineRule="exact"/>
      <w:ind w:right="-2835"/>
    </w:pPr>
    <w:rPr>
      <w:rFonts w:ascii="Arial" w:eastAsia="Times New Roman" w:hAnsi="Arial" w:cs="Times New Roman"/>
      <w:sz w:val="14"/>
      <w:szCs w:val="21"/>
    </w:rPr>
  </w:style>
  <w:style w:type="table" w:customStyle="1" w:styleId="Typografi1">
    <w:name w:val="Typografi1"/>
    <w:basedOn w:val="Tabel-Normal"/>
    <w:uiPriority w:val="99"/>
    <w:rsid w:val="00687614"/>
    <w:pPr>
      <w:spacing w:after="0" w:line="240" w:lineRule="auto"/>
    </w:pPr>
    <w:rPr>
      <w:rFonts w:ascii="Arial" w:hAnsi="Arial"/>
    </w:rPr>
    <w:tblPr>
      <w:tblInd w:w="108" w:type="dxa"/>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 w:type="paragraph" w:customStyle="1" w:styleId="Normallille">
    <w:name w:val="Normal lille"/>
    <w:basedOn w:val="Normal"/>
    <w:link w:val="NormallilleTegn"/>
    <w:qFormat/>
    <w:rsid w:val="00687614"/>
    <w:pPr>
      <w:spacing w:after="0"/>
    </w:pPr>
    <w:rPr>
      <w:rFonts w:ascii="Arial" w:hAnsi="Arial"/>
      <w:sz w:val="16"/>
      <w:szCs w:val="16"/>
    </w:rPr>
  </w:style>
  <w:style w:type="character" w:customStyle="1" w:styleId="NormallilleTegn">
    <w:name w:val="Normal lille Tegn"/>
    <w:basedOn w:val="Standardskrifttypeiafsnit"/>
    <w:link w:val="Normallille"/>
    <w:rsid w:val="00687614"/>
    <w:rPr>
      <w:rFonts w:ascii="Arial" w:hAnsi="Arial"/>
      <w:sz w:val="16"/>
      <w:szCs w:val="16"/>
    </w:rPr>
  </w:style>
  <w:style w:type="character" w:styleId="BesgtLink">
    <w:name w:val="FollowedHyperlink"/>
    <w:basedOn w:val="Standardskrifttypeiafsnit"/>
    <w:uiPriority w:val="99"/>
    <w:semiHidden/>
    <w:unhideWhenUsed/>
    <w:rsid w:val="00D70F0A"/>
    <w:rPr>
      <w:color w:val="58585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7516">
      <w:bodyDiv w:val="1"/>
      <w:marLeft w:val="0"/>
      <w:marRight w:val="0"/>
      <w:marTop w:val="0"/>
      <w:marBottom w:val="0"/>
      <w:divBdr>
        <w:top w:val="none" w:sz="0" w:space="0" w:color="auto"/>
        <w:left w:val="none" w:sz="0" w:space="0" w:color="auto"/>
        <w:bottom w:val="none" w:sz="0" w:space="0" w:color="auto"/>
        <w:right w:val="none" w:sz="0" w:space="0" w:color="auto"/>
      </w:divBdr>
    </w:div>
    <w:div w:id="405542170">
      <w:bodyDiv w:val="1"/>
      <w:marLeft w:val="0"/>
      <w:marRight w:val="0"/>
      <w:marTop w:val="0"/>
      <w:marBottom w:val="0"/>
      <w:divBdr>
        <w:top w:val="none" w:sz="0" w:space="0" w:color="auto"/>
        <w:left w:val="none" w:sz="0" w:space="0" w:color="auto"/>
        <w:bottom w:val="none" w:sz="0" w:space="0" w:color="auto"/>
        <w:right w:val="none" w:sz="0" w:space="0" w:color="auto"/>
      </w:divBdr>
    </w:div>
    <w:div w:id="584458344">
      <w:bodyDiv w:val="1"/>
      <w:marLeft w:val="0"/>
      <w:marRight w:val="0"/>
      <w:marTop w:val="0"/>
      <w:marBottom w:val="0"/>
      <w:divBdr>
        <w:top w:val="none" w:sz="0" w:space="0" w:color="auto"/>
        <w:left w:val="none" w:sz="0" w:space="0" w:color="auto"/>
        <w:bottom w:val="none" w:sz="0" w:space="0" w:color="auto"/>
        <w:right w:val="none" w:sz="0" w:space="0" w:color="auto"/>
      </w:divBdr>
    </w:div>
    <w:div w:id="658650666">
      <w:bodyDiv w:val="1"/>
      <w:marLeft w:val="0"/>
      <w:marRight w:val="0"/>
      <w:marTop w:val="0"/>
      <w:marBottom w:val="0"/>
      <w:divBdr>
        <w:top w:val="none" w:sz="0" w:space="0" w:color="auto"/>
        <w:left w:val="none" w:sz="0" w:space="0" w:color="auto"/>
        <w:bottom w:val="none" w:sz="0" w:space="0" w:color="auto"/>
        <w:right w:val="none" w:sz="0" w:space="0" w:color="auto"/>
      </w:divBdr>
    </w:div>
    <w:div w:id="1949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ejdirektoratet.dk/DA/vejsektor/leverandoerportal/Kvalitetsledelsessystem/Inkoeb/Entreprisestyring/Tilsynogentreprisestyring/Sider/Afleveringsforretning-og-mangelsafhj&#230;lpning.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vejdirektoratet.dk/DA/vejsektor/leverandoerportal/Kvalitetsledelsessystem/Inkoeb/Entreprisestyring/Tilsynogentreprisestyring/Sider/Afleveringsforretning-og-mangelsafhj&#230;lpning.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VDtheme">
  <a:themeElements>
    <a:clrScheme name="1. VD standard (blå)">
      <a:dk1>
        <a:srgbClr val="000000"/>
      </a:dk1>
      <a:lt1>
        <a:srgbClr val="FFFFFF"/>
      </a:lt1>
      <a:dk2>
        <a:srgbClr val="5A9AA9"/>
      </a:dk2>
      <a:lt2>
        <a:srgbClr val="009DBB"/>
      </a:lt2>
      <a:accent1>
        <a:srgbClr val="858484"/>
      </a:accent1>
      <a:accent2>
        <a:srgbClr val="5A9AA9"/>
      </a:accent2>
      <a:accent3>
        <a:srgbClr val="D1351A"/>
      </a:accent3>
      <a:accent4>
        <a:srgbClr val="E7CD9E"/>
      </a:accent4>
      <a:accent5>
        <a:srgbClr val="708E27"/>
      </a:accent5>
      <a:accent6>
        <a:srgbClr val="F0D500"/>
      </a:accent6>
      <a:hlink>
        <a:srgbClr val="009DBB"/>
      </a:hlink>
      <a:folHlink>
        <a:srgbClr val="585858"/>
      </a:folHlink>
    </a:clrScheme>
    <a:fontScheme name="VD_Foto1_DKjkb2">
      <a:majorFont>
        <a:latin typeface="Arial Black"/>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VD_Foto1_DKjkb2 1">
        <a:dk1>
          <a:srgbClr val="000000"/>
        </a:dk1>
        <a:lt1>
          <a:srgbClr val="FFFFFF"/>
        </a:lt1>
        <a:dk2>
          <a:srgbClr val="6D8194"/>
        </a:dk2>
        <a:lt2>
          <a:srgbClr val="808080"/>
        </a:lt2>
        <a:accent1>
          <a:srgbClr val="EAEAEA"/>
        </a:accent1>
        <a:accent2>
          <a:srgbClr val="586878"/>
        </a:accent2>
        <a:accent3>
          <a:srgbClr val="FFFFFF"/>
        </a:accent3>
        <a:accent4>
          <a:srgbClr val="000000"/>
        </a:accent4>
        <a:accent5>
          <a:srgbClr val="F3F3F3"/>
        </a:accent5>
        <a:accent6>
          <a:srgbClr val="4F5E6C"/>
        </a:accent6>
        <a:hlink>
          <a:srgbClr val="009DBB"/>
        </a:hlink>
        <a:folHlink>
          <a:srgbClr val="333333"/>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2019-02-17T23:00:00+00:00</Dato>
    <VDNotificationDate xmlns="a0b24de8-fcf7-4d58-85f7-905b0fe5bb89">2099-03-30T22:00:00+00:00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Entreprisestyring og Myndighed</TermName>
          <TermId xmlns="http://schemas.microsoft.com/office/infopath/2007/PartnerControls">4fb1cdd6-3dca-410b-813c-8a55bd0a9f41</TermId>
        </TermInfo>
      </Terms>
    </VDAfdelingTaxHTField>
    <TaxCatchAllLabel xmlns="a0b24de8-fcf7-4d58-85f7-905b0fe5bb89" xsi:nil="true"/>
    <TaxCatchAll xmlns="a0b24de8-fcf7-4d58-85f7-905b0fe5bb89">
      <Value>602</Value>
      <Value>631</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 xsi:nil="true"/>
    <VDContentOwner xmlns="a0b24de8-fcf7-4d58-85f7-905b0fe5bb89">
      <UserInfo>
        <DisplayName>Søren Andersen</DisplayName>
        <AccountId>47</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HandoverExec</TermName>
          <TermId xmlns="http://schemas.microsoft.com/office/infopath/2007/PartnerControls">da80422c-d410-4686-9b25-d6072b4aa16c</TermId>
        </TermInfo>
      </Terms>
    </VDProcesTaxHTField>
    <Dokumenttype xmlns="a0b24de8-fcf7-4d58-85f7-905b0fe5bb89">Paradigme</Dokumenttype>
    <Indholdsansvarlig xmlns="a0b24de8-fcf7-4d58-85f7-905b0fe5bb89">
      <UserInfo>
        <DisplayName>Dorthe Hessellund Hansen</DisplayName>
        <AccountId>69</AccountId>
        <AccountType/>
      </UserInfo>
    </Indholdsansvarlig>
    <Netværksformand xmlns="a0b24de8-fcf7-4d58-85f7-905b0fe5bb89">
      <UserInfo>
        <DisplayName/>
        <AccountId xsi:nil="true"/>
        <AccountType/>
      </UserInfo>
    </Netværksformand>
    <Dok_x002e_nr_x002e_ xmlns="afd25b5e-0b94-407e-b6ce-bc559fafadad">13/19174-9</Dok_x002e_nr_x002e_>
    <VDRevisionInterval xmlns="a0b24de8-fcf7-4d58-85f7-905b0fe5bb89" xsi:nil="true"/>
    <Dokumentansvarligenhed xmlns="afd25b5e-0b94-407e-b6ce-bc559fafad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gbs:GrowBusinessDocument xmlns:gbs="http://www.software-innovation.no/growBusinessDocument" gbs:officeVersion="2007" gbs:sourceId="616126" gbs:entity="Document" gbs:templateDesignerVersion="3.1 F">
  <gbs:OurRef.CF_Tjenestested.Vej gbs:loadFromGrowBusiness="OnEdit" gbs:saveInGrowBusiness="False" gbs:connected="true" gbs:recno="" gbs:entity="" gbs:datatype="string" gbs:key="10000" gbs:removeContentControl="2">Thomas Helsteds Vej 11</gbs:OurRef.CF_Tjenestested.Vej>
  <gbs:OurRef.CF_Tjenestested.Postboks gbs:loadFromGrowBusiness="OnEdit" gbs:saveInGrowBusiness="False" gbs:connected="true" gbs:recno="" gbs:entity="" gbs:datatype="string" gbs:key="10001" gbs:removeContentControl="2">PO Box 529</gbs:OurRef.CF_Tjenestested.Postboks>
  <gbs:OurRef.CF_Tjenestested.Postnr gbs:loadFromGrowBusiness="OnEdit" gbs:saveInGrowBusiness="False" gbs:connected="true" gbs:recno="" gbs:entity="" gbs:datatype="long" gbs:key="10002" gbs:removeContentControl="2">8660</gbs:OurRef.CF_Tjenestested.Postnr>
  <gbs:OurRef.CF_Tjenestested.By gbs:loadFromGrowBusiness="OnProduce" gbs:saveInGrowBusiness="False" gbs:connected="true" gbs:recno="" gbs:entity="" gbs:datatype="string" gbs:key="10003">Skanderborg</gbs:OurRef.CF_Tjenestested.By>
  <gbs:OurRef.CF_Tjenestested.Telefon gbs:loadFromGrowBusiness="OnEdit" gbs:saveInGrowBusiness="False" gbs:connected="true" gbs:recno="" gbs:entity="" gbs:datatype="string" gbs:key="10004" gbs:removeContentControl="2">+45 7244 2200</gbs:OurRef.CF_Tjenestested.Telefon>
  <gbs:DocumentNumber gbs:loadFromGrowBusiness="OnEdit" gbs:saveInGrowBusiness="False" gbs:connected="true" gbs:recno="" gbs:entity="" gbs:datatype="string" gbs:key="10005" gbs:removeContentControl="2">10/04824-13</gbs:DocumentNumber>
  <gbs:DocumentDate gbs:loadFromGrowBusiness="OnEdit" gbs:saveInGrowBusiness="False" gbs:connected="true" gbs:recno="" gbs:entity="" gbs:datatype="date" gbs:key="10006" gbs:removeContentControl="2">2012-03-23T00:00:00</gbs:DocumentDate>
  <gbs:DocumentNumber gbs:loadFromGrowBusiness="OnEdit" gbs:saveInGrowBusiness="False" gbs:connected="true" gbs:recno="" gbs:entity="" gbs:datatype="string" gbs:key="10007" gbs:removeContentControl="2">/</gbs:DocumentNumber>
  <gbs:OurRef.Name gbs:loadFromGrowBusiness="OnEdit" gbs:saveInGrowBusiness="False" gbs:connected="true" gbs:recno="" gbs:entity="" gbs:datatype="string" gbs:key="10008" gbs:removeContentControl="2">Jane Birgitte Rodell</gbs:OurRef.Name>
  <gbs:OurRef.E-mail gbs:loadFromGrowBusiness="OnEdit" gbs:saveInGrowBusiness="False" gbs:connected="true" gbs:recno="" gbs:entity="" gbs:datatype="string" gbs:key="10009" gbs:removeContentControl="2">jbr@vd.dk</gbs:OurRef.E-mail>
  <gbs:OurRef.DirectLine gbs:loadFromGrowBusiness="OnEdit" gbs:saveInGrowBusiness="False" gbs:connected="true" gbs:recno="" gbs:entity="" gbs:datatype="string" gbs:key="10010" gbs:removeContentControl="0"> 7244 2393</gbs:OurRef.DirectLine>
  <gbs:Title gbs:loadFromGrowBusiness="OnProduce" gbs:saveInGrowBusiness="False" gbs:connected="true" gbs:recno="" gbs:entity="" gbs:datatype="string" gbs:key="10011" gbs:removeContentControl="0">paradigme for:] 
</gbs:Title>
</gbs:GrowBusinessDocument>
</file>

<file path=customXml/item4.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8" ma:contentTypeDescription="Opret et nyt dokument." ma:contentTypeScope="" ma:versionID="f735f90266b7734df0cd679153a7a53c">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e2ee6de18bae4fb77be880e9c81895a"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minOccurs="0"/>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ma:readOnly="false">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nillable="true"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651D5-4740-435A-AAE4-F610E3ECB75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e4dffc3-cd06-4864-b0c1-1b34da011617"/>
    <ds:schemaRef ds:uri="http://www.w3.org/XML/1998/namespace"/>
    <ds:schemaRef ds:uri="http://purl.org/dc/terms/"/>
  </ds:schemaRefs>
</ds:datastoreItem>
</file>

<file path=customXml/itemProps2.xml><?xml version="1.0" encoding="utf-8"?>
<ds:datastoreItem xmlns:ds="http://schemas.openxmlformats.org/officeDocument/2006/customXml" ds:itemID="{0B4FBBA0-7E47-4D57-86D0-EDE3BAEE1454}">
  <ds:schemaRefs>
    <ds:schemaRef ds:uri="http://schemas.openxmlformats.org/officeDocument/2006/bibliography"/>
  </ds:schemaRefs>
</ds:datastoreItem>
</file>

<file path=customXml/itemProps3.xml><?xml version="1.0" encoding="utf-8"?>
<ds:datastoreItem xmlns:ds="http://schemas.openxmlformats.org/officeDocument/2006/customXml" ds:itemID="{3AFDD6AE-C212-49A7-9EA2-9A92D97A53A9}">
  <ds:schemaRefs>
    <ds:schemaRef ds:uri="http://www.software-innovation.no/growBusinessDocument"/>
  </ds:schemaRefs>
</ds:datastoreItem>
</file>

<file path=customXml/itemProps4.xml><?xml version="1.0" encoding="utf-8"?>
<ds:datastoreItem xmlns:ds="http://schemas.openxmlformats.org/officeDocument/2006/customXml" ds:itemID="{7B2A075A-7804-4A07-B2DD-F8855562074E}"/>
</file>

<file path=customXml/itemProps5.xml><?xml version="1.0" encoding="utf-8"?>
<ds:datastoreItem xmlns:ds="http://schemas.openxmlformats.org/officeDocument/2006/customXml" ds:itemID="{784693FF-642B-4EB4-8A43-7B8A39ACF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1573</Words>
  <Characters>9602</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Software Innovation</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Handover Protocol (Afleveringsprotokol AB92 ABT93)</dc:title>
  <dc:creator>Jane Birgitte Rodell</dc:creator>
  <cp:lastModifiedBy>Vianna Tastesen</cp:lastModifiedBy>
  <cp:revision>2</cp:revision>
  <cp:lastPrinted>2015-01-06T07:59:00Z</cp:lastPrinted>
  <dcterms:created xsi:type="dcterms:W3CDTF">2023-04-04T08:46:00Z</dcterms:created>
  <dcterms:modified xsi:type="dcterms:W3CDTF">2023-04-04T08:46:00Z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616126</vt:lpwstr>
  </property>
  <property fmtid="{D5CDD505-2E9C-101B-9397-08002B2CF9AE}" pid="3" name="templateId">
    <vt:lpwstr>
    </vt:lpwstr>
  </property>
  <property fmtid="{D5CDD505-2E9C-101B-9397-08002B2CF9AE}" pid="4" name="templateFilePath">
    <vt:lpwstr>\\vdnet.dk\DFSroot\afdeling\esdh\centralt\DocProd\templates\VDbasis-skabelonDK11.dotm</vt:lpwstr>
  </property>
  <property fmtid="{D5CDD505-2E9C-101B-9397-08002B2CF9AE}" pid="5" name="filePathOneNote">
    <vt:lpwstr>\\VDK-ESDHFILE01\360users\onenote\vdnet\jbr\</vt:lpwstr>
  </property>
  <property fmtid="{D5CDD505-2E9C-101B-9397-08002B2CF9AE}" pid="6" name="comment">
    <vt:lpwstr> ANL KS Udkast paradigme for vejledning</vt:lpwstr>
  </property>
  <property fmtid="{D5CDD505-2E9C-101B-9397-08002B2CF9AE}" pid="7" name="sourceId">
    <vt:lpwstr>
    </vt:lpwstr>
  </property>
  <property fmtid="{D5CDD505-2E9C-101B-9397-08002B2CF9AE}" pid="8" name="module">
    <vt:lpwstr>Document</vt:lpwstr>
  </property>
  <property fmtid="{D5CDD505-2E9C-101B-9397-08002B2CF9AE}" pid="9" name="customParams">
    <vt:lpwstr>
    </vt:lpwstr>
  </property>
  <property fmtid="{D5CDD505-2E9C-101B-9397-08002B2CF9AE}" pid="10" name="createdBy">
    <vt:lpwstr>Jane Birgitte Rodell</vt:lpwstr>
  </property>
  <property fmtid="{D5CDD505-2E9C-101B-9397-08002B2CF9AE}" pid="11" name="modifiedBy">
    <vt:lpwstr>Jane Birgitte Rodell</vt:lpwstr>
  </property>
  <property fmtid="{D5CDD505-2E9C-101B-9397-08002B2CF9AE}" pid="12" name="serverName">
    <vt:lpwstr>esdhnetprod</vt:lpwstr>
  </property>
  <property fmtid="{D5CDD505-2E9C-101B-9397-08002B2CF9AE}" pid="13" name="externalUser">
    <vt:lpwstr>
    </vt:lpwstr>
  </property>
  <property fmtid="{D5CDD505-2E9C-101B-9397-08002B2CF9AE}" pid="14" name="BackOfficeType">
    <vt:lpwstr>growBusiness Solutions</vt:lpwstr>
  </property>
  <property fmtid="{D5CDD505-2E9C-101B-9397-08002B2CF9AE}" pid="15" name="Server">
    <vt:lpwstr>esdhnetprod</vt:lpwstr>
  </property>
  <property fmtid="{D5CDD505-2E9C-101B-9397-08002B2CF9AE}" pid="16" name="Protocol">
    <vt:lpwstr>off</vt:lpwstr>
  </property>
  <property fmtid="{D5CDD505-2E9C-101B-9397-08002B2CF9AE}" pid="17" name="Site">
    <vt:lpwstr>/locator.aspx</vt:lpwstr>
  </property>
  <property fmtid="{D5CDD505-2E9C-101B-9397-08002B2CF9AE}" pid="18" name="FileID">
    <vt:lpwstr>2109459</vt:lpwstr>
  </property>
  <property fmtid="{D5CDD505-2E9C-101B-9397-08002B2CF9AE}" pid="19" name="VerID">
    <vt:lpwstr>0</vt:lpwstr>
  </property>
  <property fmtid="{D5CDD505-2E9C-101B-9397-08002B2CF9AE}" pid="20" name="FilePath">
    <vt:lpwstr>\\VDK-ESDHFILE01\360users\work\vdnet\csro</vt:lpwstr>
  </property>
  <property fmtid="{D5CDD505-2E9C-101B-9397-08002B2CF9AE}" pid="21" name="FileName">
    <vt:lpwstr>13-19563-4 Vejledning, paradigme, eksempel og bilag 2109459_782797_0.DOCX</vt:lpwstr>
  </property>
  <property fmtid="{D5CDD505-2E9C-101B-9397-08002B2CF9AE}" pid="22" name="FullFileName">
    <vt:lpwstr>\\VDK-ESDHFILE01\360users\work\vdnet\csro\13-19563-4 Vejledning, paradigme, eksempel og bilag 2109459_782797_0.DOCX</vt:lpwstr>
  </property>
  <property fmtid="{D5CDD505-2E9C-101B-9397-08002B2CF9AE}" pid="23" name="ContentTypeId">
    <vt:lpwstr>0x0101006AC44A887ACD7147B78CD6FA36F68F8A0022AF5CEBD0D3C74D8C5470C8ADD6B899</vt:lpwstr>
  </property>
  <property fmtid="{D5CDD505-2E9C-101B-9397-08002B2CF9AE}" pid="24" name="ContentRemapped">
    <vt:lpwstr>true</vt:lpwstr>
  </property>
  <property fmtid="{D5CDD505-2E9C-101B-9397-08002B2CF9AE}" pid="25" name="Dokumentpakke">
    <vt:lpwstr/>
  </property>
  <property fmtid="{D5CDD505-2E9C-101B-9397-08002B2CF9AE}" pid="26" name="VDProcesMMD">
    <vt:lpwstr>631;#HandoverExec|da80422c-d410-4686-9b25-d6072b4aa16c</vt:lpwstr>
  </property>
  <property fmtid="{D5CDD505-2E9C-101B-9397-08002B2CF9AE}" pid="27" name="VDAfdelingMMD">
    <vt:lpwstr>602;#Entreprisestyring og Myndighed|4fb1cdd6-3dca-410b-813c-8a55bd0a9f41</vt:lpwstr>
  </property>
</Properties>
</file>